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4BC" w:rsidRPr="00862B28" w:rsidRDefault="003A44BC" w:rsidP="003A44BC">
      <w:pPr>
        <w:pStyle w:val="Nzev"/>
      </w:pPr>
      <w:r w:rsidRPr="00862B28">
        <w:t>OBSAH:</w:t>
      </w:r>
    </w:p>
    <w:p w:rsidR="00CA3264" w:rsidRPr="00631494" w:rsidRDefault="003A44BC">
      <w:pPr>
        <w:pStyle w:val="Obsah2"/>
        <w:tabs>
          <w:tab w:val="left" w:pos="1418"/>
          <w:tab w:val="right" w:leader="dot" w:pos="9628"/>
        </w:tabs>
        <w:rPr>
          <w:rFonts w:ascii="Calibri" w:hAnsi="Calibri"/>
          <w:noProof/>
          <w:sz w:val="22"/>
          <w:szCs w:val="22"/>
        </w:rPr>
      </w:pPr>
      <w:r w:rsidRPr="00862B28">
        <w:fldChar w:fldCharType="begin"/>
      </w:r>
      <w:r w:rsidRPr="00862B28">
        <w:instrText xml:space="preserve"> TOC \o "1-3" \h \z \u </w:instrText>
      </w:r>
      <w:r w:rsidRPr="00862B28">
        <w:fldChar w:fldCharType="separate"/>
      </w:r>
      <w:hyperlink w:anchor="_Toc16781212" w:history="1">
        <w:r w:rsidR="00CA3264" w:rsidRPr="000F1F99">
          <w:rPr>
            <w:rStyle w:val="Hypertextovodkaz"/>
            <w:noProof/>
          </w:rPr>
          <w:t>a)</w:t>
        </w:r>
        <w:r w:rsidR="00CA3264" w:rsidRPr="00631494">
          <w:rPr>
            <w:rFonts w:ascii="Calibri" w:hAnsi="Calibri"/>
            <w:noProof/>
            <w:sz w:val="22"/>
            <w:szCs w:val="22"/>
          </w:rPr>
          <w:tab/>
        </w:r>
        <w:r w:rsidR="00CA3264" w:rsidRPr="000F1F99">
          <w:rPr>
            <w:rStyle w:val="Hypertextovodkaz"/>
            <w:noProof/>
          </w:rPr>
          <w:t>Potřeby a spotřeby rozhodujících médií a hmot, jejich zajištění</w:t>
        </w:r>
        <w:r w:rsidR="00CA3264">
          <w:rPr>
            <w:noProof/>
            <w:webHidden/>
          </w:rPr>
          <w:tab/>
        </w:r>
        <w:r w:rsidR="00CA3264">
          <w:rPr>
            <w:noProof/>
            <w:webHidden/>
          </w:rPr>
          <w:fldChar w:fldCharType="begin"/>
        </w:r>
        <w:r w:rsidR="00CA3264">
          <w:rPr>
            <w:noProof/>
            <w:webHidden/>
          </w:rPr>
          <w:instrText xml:space="preserve"> PAGEREF _Toc16781212 \h </w:instrText>
        </w:r>
        <w:r w:rsidR="00CA3264">
          <w:rPr>
            <w:noProof/>
            <w:webHidden/>
          </w:rPr>
        </w:r>
        <w:r w:rsidR="00CA3264">
          <w:rPr>
            <w:noProof/>
            <w:webHidden/>
          </w:rPr>
          <w:fldChar w:fldCharType="separate"/>
        </w:r>
        <w:r w:rsidR="006077AE">
          <w:rPr>
            <w:noProof/>
            <w:webHidden/>
          </w:rPr>
          <w:t>2</w:t>
        </w:r>
        <w:r w:rsidR="00CA3264">
          <w:rPr>
            <w:noProof/>
            <w:webHidden/>
          </w:rPr>
          <w:fldChar w:fldCharType="end"/>
        </w:r>
      </w:hyperlink>
    </w:p>
    <w:p w:rsidR="00CA3264" w:rsidRPr="00631494" w:rsidRDefault="006077AE">
      <w:pPr>
        <w:pStyle w:val="Obsah2"/>
        <w:tabs>
          <w:tab w:val="left" w:pos="1418"/>
          <w:tab w:val="right" w:leader="dot" w:pos="9628"/>
        </w:tabs>
        <w:rPr>
          <w:rFonts w:ascii="Calibri" w:hAnsi="Calibri"/>
          <w:noProof/>
          <w:sz w:val="22"/>
          <w:szCs w:val="22"/>
        </w:rPr>
      </w:pPr>
      <w:hyperlink w:anchor="_Toc16781213" w:history="1">
        <w:r w:rsidR="00CA3264" w:rsidRPr="000F1F99">
          <w:rPr>
            <w:rStyle w:val="Hypertextovodkaz"/>
            <w:noProof/>
          </w:rPr>
          <w:t>b)</w:t>
        </w:r>
        <w:r w:rsidR="00CA3264" w:rsidRPr="00631494">
          <w:rPr>
            <w:rFonts w:ascii="Calibri" w:hAnsi="Calibri"/>
            <w:noProof/>
            <w:sz w:val="22"/>
            <w:szCs w:val="22"/>
          </w:rPr>
          <w:tab/>
        </w:r>
        <w:r w:rsidR="00CA3264" w:rsidRPr="000F1F99">
          <w:rPr>
            <w:rStyle w:val="Hypertextovodkaz"/>
            <w:noProof/>
          </w:rPr>
          <w:t>Odvodnění staveniště</w:t>
        </w:r>
        <w:r w:rsidR="00CA3264">
          <w:rPr>
            <w:noProof/>
            <w:webHidden/>
          </w:rPr>
          <w:tab/>
        </w:r>
        <w:r w:rsidR="00CA3264">
          <w:rPr>
            <w:noProof/>
            <w:webHidden/>
          </w:rPr>
          <w:fldChar w:fldCharType="begin"/>
        </w:r>
        <w:r w:rsidR="00CA3264">
          <w:rPr>
            <w:noProof/>
            <w:webHidden/>
          </w:rPr>
          <w:instrText xml:space="preserve"> PAGEREF _Toc16781213 \h </w:instrText>
        </w:r>
        <w:r w:rsidR="00CA3264">
          <w:rPr>
            <w:noProof/>
            <w:webHidden/>
          </w:rPr>
        </w:r>
        <w:r w:rsidR="00CA3264">
          <w:rPr>
            <w:noProof/>
            <w:webHidden/>
          </w:rPr>
          <w:fldChar w:fldCharType="separate"/>
        </w:r>
        <w:r>
          <w:rPr>
            <w:noProof/>
            <w:webHidden/>
          </w:rPr>
          <w:t>2</w:t>
        </w:r>
        <w:r w:rsidR="00CA3264">
          <w:rPr>
            <w:noProof/>
            <w:webHidden/>
          </w:rPr>
          <w:fldChar w:fldCharType="end"/>
        </w:r>
      </w:hyperlink>
    </w:p>
    <w:p w:rsidR="00CA3264" w:rsidRPr="00631494" w:rsidRDefault="006077AE">
      <w:pPr>
        <w:pStyle w:val="Obsah2"/>
        <w:tabs>
          <w:tab w:val="left" w:pos="1418"/>
          <w:tab w:val="right" w:leader="dot" w:pos="9628"/>
        </w:tabs>
        <w:rPr>
          <w:rFonts w:ascii="Calibri" w:hAnsi="Calibri"/>
          <w:noProof/>
          <w:sz w:val="22"/>
          <w:szCs w:val="22"/>
        </w:rPr>
      </w:pPr>
      <w:hyperlink w:anchor="_Toc16781214" w:history="1">
        <w:r w:rsidR="00CA3264" w:rsidRPr="000F1F99">
          <w:rPr>
            <w:rStyle w:val="Hypertextovodkaz"/>
            <w:noProof/>
          </w:rPr>
          <w:t>c)</w:t>
        </w:r>
        <w:r w:rsidR="00CA3264" w:rsidRPr="00631494">
          <w:rPr>
            <w:rFonts w:ascii="Calibri" w:hAnsi="Calibri"/>
            <w:noProof/>
            <w:sz w:val="22"/>
            <w:szCs w:val="22"/>
          </w:rPr>
          <w:tab/>
        </w:r>
        <w:r w:rsidR="00CA3264" w:rsidRPr="000F1F99">
          <w:rPr>
            <w:rStyle w:val="Hypertextovodkaz"/>
            <w:noProof/>
          </w:rPr>
          <w:t>Napojení staveniště na stávající dopravní a technickou infrastrukturu</w:t>
        </w:r>
        <w:r w:rsidR="00CA3264">
          <w:rPr>
            <w:noProof/>
            <w:webHidden/>
          </w:rPr>
          <w:tab/>
        </w:r>
        <w:r w:rsidR="00CA3264">
          <w:rPr>
            <w:noProof/>
            <w:webHidden/>
          </w:rPr>
          <w:fldChar w:fldCharType="begin"/>
        </w:r>
        <w:r w:rsidR="00CA3264">
          <w:rPr>
            <w:noProof/>
            <w:webHidden/>
          </w:rPr>
          <w:instrText xml:space="preserve"> PAGEREF _Toc16781214 \h </w:instrText>
        </w:r>
        <w:r w:rsidR="00CA3264">
          <w:rPr>
            <w:noProof/>
            <w:webHidden/>
          </w:rPr>
        </w:r>
        <w:r w:rsidR="00CA3264">
          <w:rPr>
            <w:noProof/>
            <w:webHidden/>
          </w:rPr>
          <w:fldChar w:fldCharType="separate"/>
        </w:r>
        <w:r>
          <w:rPr>
            <w:noProof/>
            <w:webHidden/>
          </w:rPr>
          <w:t>2</w:t>
        </w:r>
        <w:r w:rsidR="00CA3264">
          <w:rPr>
            <w:noProof/>
            <w:webHidden/>
          </w:rPr>
          <w:fldChar w:fldCharType="end"/>
        </w:r>
      </w:hyperlink>
    </w:p>
    <w:p w:rsidR="00CA3264" w:rsidRPr="00631494" w:rsidRDefault="006077AE">
      <w:pPr>
        <w:pStyle w:val="Obsah2"/>
        <w:tabs>
          <w:tab w:val="left" w:pos="1418"/>
          <w:tab w:val="right" w:leader="dot" w:pos="9628"/>
        </w:tabs>
        <w:rPr>
          <w:rFonts w:ascii="Calibri" w:hAnsi="Calibri"/>
          <w:noProof/>
          <w:sz w:val="22"/>
          <w:szCs w:val="22"/>
        </w:rPr>
      </w:pPr>
      <w:hyperlink w:anchor="_Toc16781215" w:history="1">
        <w:r w:rsidR="00CA3264" w:rsidRPr="000F1F99">
          <w:rPr>
            <w:rStyle w:val="Hypertextovodkaz"/>
            <w:noProof/>
          </w:rPr>
          <w:t>d)</w:t>
        </w:r>
        <w:r w:rsidR="00CA3264" w:rsidRPr="00631494">
          <w:rPr>
            <w:rFonts w:ascii="Calibri" w:hAnsi="Calibri"/>
            <w:noProof/>
            <w:sz w:val="22"/>
            <w:szCs w:val="22"/>
          </w:rPr>
          <w:tab/>
        </w:r>
        <w:r w:rsidR="00CA3264" w:rsidRPr="000F1F99">
          <w:rPr>
            <w:rStyle w:val="Hypertextovodkaz"/>
            <w:noProof/>
          </w:rPr>
          <w:t>Vliv provádění stavby na okolní stavby a pozemky</w:t>
        </w:r>
        <w:r w:rsidR="00CA3264">
          <w:rPr>
            <w:noProof/>
            <w:webHidden/>
          </w:rPr>
          <w:tab/>
        </w:r>
        <w:r w:rsidR="00CA3264">
          <w:rPr>
            <w:noProof/>
            <w:webHidden/>
          </w:rPr>
          <w:fldChar w:fldCharType="begin"/>
        </w:r>
        <w:r w:rsidR="00CA3264">
          <w:rPr>
            <w:noProof/>
            <w:webHidden/>
          </w:rPr>
          <w:instrText xml:space="preserve"> PAGEREF _Toc16781215 \h </w:instrText>
        </w:r>
        <w:r w:rsidR="00CA3264">
          <w:rPr>
            <w:noProof/>
            <w:webHidden/>
          </w:rPr>
        </w:r>
        <w:r w:rsidR="00CA3264">
          <w:rPr>
            <w:noProof/>
            <w:webHidden/>
          </w:rPr>
          <w:fldChar w:fldCharType="separate"/>
        </w:r>
        <w:r>
          <w:rPr>
            <w:noProof/>
            <w:webHidden/>
          </w:rPr>
          <w:t>2</w:t>
        </w:r>
        <w:r w:rsidR="00CA3264">
          <w:rPr>
            <w:noProof/>
            <w:webHidden/>
          </w:rPr>
          <w:fldChar w:fldCharType="end"/>
        </w:r>
      </w:hyperlink>
    </w:p>
    <w:p w:rsidR="00CA3264" w:rsidRPr="00631494" w:rsidRDefault="006077AE">
      <w:pPr>
        <w:pStyle w:val="Obsah2"/>
        <w:tabs>
          <w:tab w:val="left" w:pos="1418"/>
          <w:tab w:val="right" w:leader="dot" w:pos="9628"/>
        </w:tabs>
        <w:rPr>
          <w:rFonts w:ascii="Calibri" w:hAnsi="Calibri"/>
          <w:noProof/>
          <w:sz w:val="22"/>
          <w:szCs w:val="22"/>
        </w:rPr>
      </w:pPr>
      <w:hyperlink w:anchor="_Toc16781216" w:history="1">
        <w:r w:rsidR="00CA3264" w:rsidRPr="000F1F99">
          <w:rPr>
            <w:rStyle w:val="Hypertextovodkaz"/>
            <w:noProof/>
          </w:rPr>
          <w:t>e)</w:t>
        </w:r>
        <w:r w:rsidR="00CA3264" w:rsidRPr="00631494">
          <w:rPr>
            <w:rFonts w:ascii="Calibri" w:hAnsi="Calibri"/>
            <w:noProof/>
            <w:sz w:val="22"/>
            <w:szCs w:val="22"/>
          </w:rPr>
          <w:tab/>
        </w:r>
        <w:r w:rsidR="00CA3264" w:rsidRPr="000F1F99">
          <w:rPr>
            <w:rStyle w:val="Hypertextovodkaz"/>
            <w:noProof/>
          </w:rPr>
          <w:t>Ochrana okolí staveniště a požadavky na související asanace, demolice, kácení dřevin</w:t>
        </w:r>
        <w:r w:rsidR="00CA3264">
          <w:rPr>
            <w:noProof/>
            <w:webHidden/>
          </w:rPr>
          <w:tab/>
        </w:r>
        <w:r w:rsidR="00CA3264">
          <w:rPr>
            <w:noProof/>
            <w:webHidden/>
          </w:rPr>
          <w:fldChar w:fldCharType="begin"/>
        </w:r>
        <w:r w:rsidR="00CA3264">
          <w:rPr>
            <w:noProof/>
            <w:webHidden/>
          </w:rPr>
          <w:instrText xml:space="preserve"> PAGEREF _Toc16781216 \h </w:instrText>
        </w:r>
        <w:r w:rsidR="00CA3264">
          <w:rPr>
            <w:noProof/>
            <w:webHidden/>
          </w:rPr>
        </w:r>
        <w:r w:rsidR="00CA3264">
          <w:rPr>
            <w:noProof/>
            <w:webHidden/>
          </w:rPr>
          <w:fldChar w:fldCharType="separate"/>
        </w:r>
        <w:r>
          <w:rPr>
            <w:noProof/>
            <w:webHidden/>
          </w:rPr>
          <w:t>2</w:t>
        </w:r>
        <w:r w:rsidR="00CA3264">
          <w:rPr>
            <w:noProof/>
            <w:webHidden/>
          </w:rPr>
          <w:fldChar w:fldCharType="end"/>
        </w:r>
      </w:hyperlink>
    </w:p>
    <w:p w:rsidR="00CA3264" w:rsidRPr="00631494" w:rsidRDefault="006077AE">
      <w:pPr>
        <w:pStyle w:val="Obsah2"/>
        <w:tabs>
          <w:tab w:val="left" w:pos="1418"/>
          <w:tab w:val="right" w:leader="dot" w:pos="9628"/>
        </w:tabs>
        <w:rPr>
          <w:rFonts w:ascii="Calibri" w:hAnsi="Calibri"/>
          <w:noProof/>
          <w:sz w:val="22"/>
          <w:szCs w:val="22"/>
        </w:rPr>
      </w:pPr>
      <w:hyperlink w:anchor="_Toc16781217" w:history="1">
        <w:r w:rsidR="00CA3264" w:rsidRPr="000F1F99">
          <w:rPr>
            <w:rStyle w:val="Hypertextovodkaz"/>
            <w:noProof/>
          </w:rPr>
          <w:t>f)</w:t>
        </w:r>
        <w:r w:rsidR="00CA3264" w:rsidRPr="00631494">
          <w:rPr>
            <w:rFonts w:ascii="Calibri" w:hAnsi="Calibri"/>
            <w:noProof/>
            <w:sz w:val="22"/>
            <w:szCs w:val="22"/>
          </w:rPr>
          <w:tab/>
        </w:r>
        <w:r w:rsidR="00CA3264" w:rsidRPr="000F1F99">
          <w:rPr>
            <w:rStyle w:val="Hypertextovodkaz"/>
            <w:noProof/>
          </w:rPr>
          <w:t>Maximální dočasné a trvalé zábory staveniště</w:t>
        </w:r>
        <w:r w:rsidR="00CA3264">
          <w:rPr>
            <w:noProof/>
            <w:webHidden/>
          </w:rPr>
          <w:tab/>
        </w:r>
        <w:r w:rsidR="00CA3264">
          <w:rPr>
            <w:noProof/>
            <w:webHidden/>
          </w:rPr>
          <w:fldChar w:fldCharType="begin"/>
        </w:r>
        <w:r w:rsidR="00CA3264">
          <w:rPr>
            <w:noProof/>
            <w:webHidden/>
          </w:rPr>
          <w:instrText xml:space="preserve"> PAGEREF _Toc16781217 \h </w:instrText>
        </w:r>
        <w:r w:rsidR="00CA3264">
          <w:rPr>
            <w:noProof/>
            <w:webHidden/>
          </w:rPr>
        </w:r>
        <w:r w:rsidR="00CA3264">
          <w:rPr>
            <w:noProof/>
            <w:webHidden/>
          </w:rPr>
          <w:fldChar w:fldCharType="separate"/>
        </w:r>
        <w:r>
          <w:rPr>
            <w:noProof/>
            <w:webHidden/>
          </w:rPr>
          <w:t>4</w:t>
        </w:r>
        <w:r w:rsidR="00CA3264">
          <w:rPr>
            <w:noProof/>
            <w:webHidden/>
          </w:rPr>
          <w:fldChar w:fldCharType="end"/>
        </w:r>
      </w:hyperlink>
    </w:p>
    <w:p w:rsidR="00CA3264" w:rsidRPr="00631494" w:rsidRDefault="006077AE">
      <w:pPr>
        <w:pStyle w:val="Obsah2"/>
        <w:tabs>
          <w:tab w:val="left" w:pos="1418"/>
          <w:tab w:val="right" w:leader="dot" w:pos="9628"/>
        </w:tabs>
        <w:rPr>
          <w:rFonts w:ascii="Calibri" w:hAnsi="Calibri"/>
          <w:noProof/>
          <w:sz w:val="22"/>
          <w:szCs w:val="22"/>
        </w:rPr>
      </w:pPr>
      <w:hyperlink w:anchor="_Toc16781218" w:history="1">
        <w:r w:rsidR="00CA3264" w:rsidRPr="000F1F99">
          <w:rPr>
            <w:rStyle w:val="Hypertextovodkaz"/>
            <w:noProof/>
          </w:rPr>
          <w:t>g)</w:t>
        </w:r>
        <w:r w:rsidR="00CA3264" w:rsidRPr="00631494">
          <w:rPr>
            <w:rFonts w:ascii="Calibri" w:hAnsi="Calibri"/>
            <w:noProof/>
            <w:sz w:val="22"/>
            <w:szCs w:val="22"/>
          </w:rPr>
          <w:tab/>
        </w:r>
        <w:r w:rsidR="00CA3264" w:rsidRPr="000F1F99">
          <w:rPr>
            <w:rStyle w:val="Hypertextovodkaz"/>
            <w:noProof/>
          </w:rPr>
          <w:t>Požadavky na bezbariérové obchozí trasy</w:t>
        </w:r>
        <w:r w:rsidR="00CA3264">
          <w:rPr>
            <w:noProof/>
            <w:webHidden/>
          </w:rPr>
          <w:tab/>
        </w:r>
        <w:r w:rsidR="00CA3264">
          <w:rPr>
            <w:noProof/>
            <w:webHidden/>
          </w:rPr>
          <w:fldChar w:fldCharType="begin"/>
        </w:r>
        <w:r w:rsidR="00CA3264">
          <w:rPr>
            <w:noProof/>
            <w:webHidden/>
          </w:rPr>
          <w:instrText xml:space="preserve"> PAGEREF _Toc16781218 \h </w:instrText>
        </w:r>
        <w:r w:rsidR="00CA3264">
          <w:rPr>
            <w:noProof/>
            <w:webHidden/>
          </w:rPr>
        </w:r>
        <w:r w:rsidR="00CA3264">
          <w:rPr>
            <w:noProof/>
            <w:webHidden/>
          </w:rPr>
          <w:fldChar w:fldCharType="separate"/>
        </w:r>
        <w:r>
          <w:rPr>
            <w:noProof/>
            <w:webHidden/>
          </w:rPr>
          <w:t>4</w:t>
        </w:r>
        <w:r w:rsidR="00CA3264">
          <w:rPr>
            <w:noProof/>
            <w:webHidden/>
          </w:rPr>
          <w:fldChar w:fldCharType="end"/>
        </w:r>
      </w:hyperlink>
    </w:p>
    <w:p w:rsidR="00CA3264" w:rsidRPr="00631494" w:rsidRDefault="006077AE">
      <w:pPr>
        <w:pStyle w:val="Obsah2"/>
        <w:tabs>
          <w:tab w:val="left" w:pos="1418"/>
          <w:tab w:val="right" w:leader="dot" w:pos="9628"/>
        </w:tabs>
        <w:rPr>
          <w:rFonts w:ascii="Calibri" w:hAnsi="Calibri"/>
          <w:noProof/>
          <w:sz w:val="22"/>
          <w:szCs w:val="22"/>
        </w:rPr>
      </w:pPr>
      <w:hyperlink w:anchor="_Toc16781219" w:history="1">
        <w:r w:rsidR="00CA3264" w:rsidRPr="000F1F99">
          <w:rPr>
            <w:rStyle w:val="Hypertextovodkaz"/>
            <w:noProof/>
          </w:rPr>
          <w:t>h)</w:t>
        </w:r>
        <w:r w:rsidR="00CA3264" w:rsidRPr="00631494">
          <w:rPr>
            <w:rFonts w:ascii="Calibri" w:hAnsi="Calibri"/>
            <w:noProof/>
            <w:sz w:val="22"/>
            <w:szCs w:val="22"/>
          </w:rPr>
          <w:tab/>
        </w:r>
        <w:r w:rsidR="00CA3264" w:rsidRPr="000F1F99">
          <w:rPr>
            <w:rStyle w:val="Hypertextovodkaz"/>
            <w:noProof/>
          </w:rPr>
          <w:t>Maximální produkovaná množství a druhy odpadů a emisí při výstavbě, jejich likvidace</w:t>
        </w:r>
        <w:r w:rsidR="00CA3264">
          <w:rPr>
            <w:noProof/>
            <w:webHidden/>
          </w:rPr>
          <w:tab/>
        </w:r>
        <w:r w:rsidR="00CA3264">
          <w:rPr>
            <w:noProof/>
            <w:webHidden/>
          </w:rPr>
          <w:fldChar w:fldCharType="begin"/>
        </w:r>
        <w:r w:rsidR="00CA3264">
          <w:rPr>
            <w:noProof/>
            <w:webHidden/>
          </w:rPr>
          <w:instrText xml:space="preserve"> PAGEREF _Toc16781219 \h </w:instrText>
        </w:r>
        <w:r w:rsidR="00CA3264">
          <w:rPr>
            <w:noProof/>
            <w:webHidden/>
          </w:rPr>
        </w:r>
        <w:r w:rsidR="00CA3264">
          <w:rPr>
            <w:noProof/>
            <w:webHidden/>
          </w:rPr>
          <w:fldChar w:fldCharType="separate"/>
        </w:r>
        <w:r>
          <w:rPr>
            <w:noProof/>
            <w:webHidden/>
          </w:rPr>
          <w:t>4</w:t>
        </w:r>
        <w:r w:rsidR="00CA3264">
          <w:rPr>
            <w:noProof/>
            <w:webHidden/>
          </w:rPr>
          <w:fldChar w:fldCharType="end"/>
        </w:r>
      </w:hyperlink>
    </w:p>
    <w:p w:rsidR="00CA3264" w:rsidRPr="00631494" w:rsidRDefault="006077AE">
      <w:pPr>
        <w:pStyle w:val="Obsah2"/>
        <w:tabs>
          <w:tab w:val="left" w:pos="1418"/>
          <w:tab w:val="right" w:leader="dot" w:pos="9628"/>
        </w:tabs>
        <w:rPr>
          <w:rFonts w:ascii="Calibri" w:hAnsi="Calibri"/>
          <w:noProof/>
          <w:sz w:val="22"/>
          <w:szCs w:val="22"/>
        </w:rPr>
      </w:pPr>
      <w:hyperlink w:anchor="_Toc16781220" w:history="1">
        <w:r w:rsidR="00CA3264" w:rsidRPr="000F1F99">
          <w:rPr>
            <w:rStyle w:val="Hypertextovodkaz"/>
            <w:noProof/>
          </w:rPr>
          <w:t>i)</w:t>
        </w:r>
        <w:r w:rsidR="00CA3264" w:rsidRPr="00631494">
          <w:rPr>
            <w:rFonts w:ascii="Calibri" w:hAnsi="Calibri"/>
            <w:noProof/>
            <w:sz w:val="22"/>
            <w:szCs w:val="22"/>
          </w:rPr>
          <w:tab/>
        </w:r>
        <w:r w:rsidR="00CA3264" w:rsidRPr="000F1F99">
          <w:rPr>
            <w:rStyle w:val="Hypertextovodkaz"/>
            <w:noProof/>
          </w:rPr>
          <w:t>Bilance zemních prací, požadavky na přísun nebo deponie zemin</w:t>
        </w:r>
        <w:r w:rsidR="00CA3264">
          <w:rPr>
            <w:noProof/>
            <w:webHidden/>
          </w:rPr>
          <w:tab/>
        </w:r>
        <w:r w:rsidR="00CA3264">
          <w:rPr>
            <w:noProof/>
            <w:webHidden/>
          </w:rPr>
          <w:fldChar w:fldCharType="begin"/>
        </w:r>
        <w:r w:rsidR="00CA3264">
          <w:rPr>
            <w:noProof/>
            <w:webHidden/>
          </w:rPr>
          <w:instrText xml:space="preserve"> PAGEREF _Toc16781220 \h </w:instrText>
        </w:r>
        <w:r w:rsidR="00CA3264">
          <w:rPr>
            <w:noProof/>
            <w:webHidden/>
          </w:rPr>
        </w:r>
        <w:r w:rsidR="00CA3264">
          <w:rPr>
            <w:noProof/>
            <w:webHidden/>
          </w:rPr>
          <w:fldChar w:fldCharType="separate"/>
        </w:r>
        <w:r>
          <w:rPr>
            <w:noProof/>
            <w:webHidden/>
          </w:rPr>
          <w:t>4</w:t>
        </w:r>
        <w:r w:rsidR="00CA3264">
          <w:rPr>
            <w:noProof/>
            <w:webHidden/>
          </w:rPr>
          <w:fldChar w:fldCharType="end"/>
        </w:r>
      </w:hyperlink>
    </w:p>
    <w:p w:rsidR="00CA3264" w:rsidRPr="00631494" w:rsidRDefault="006077AE">
      <w:pPr>
        <w:pStyle w:val="Obsah2"/>
        <w:tabs>
          <w:tab w:val="left" w:pos="1418"/>
          <w:tab w:val="right" w:leader="dot" w:pos="9628"/>
        </w:tabs>
        <w:rPr>
          <w:rFonts w:ascii="Calibri" w:hAnsi="Calibri"/>
          <w:noProof/>
          <w:sz w:val="22"/>
          <w:szCs w:val="22"/>
        </w:rPr>
      </w:pPr>
      <w:hyperlink w:anchor="_Toc16781221" w:history="1">
        <w:r w:rsidR="00CA3264" w:rsidRPr="000F1F99">
          <w:rPr>
            <w:rStyle w:val="Hypertextovodkaz"/>
            <w:noProof/>
          </w:rPr>
          <w:t>j)</w:t>
        </w:r>
        <w:r w:rsidR="00CA3264" w:rsidRPr="00631494">
          <w:rPr>
            <w:rFonts w:ascii="Calibri" w:hAnsi="Calibri"/>
            <w:noProof/>
            <w:sz w:val="22"/>
            <w:szCs w:val="22"/>
          </w:rPr>
          <w:tab/>
        </w:r>
        <w:r w:rsidR="00CA3264" w:rsidRPr="000F1F99">
          <w:rPr>
            <w:rStyle w:val="Hypertextovodkaz"/>
            <w:noProof/>
          </w:rPr>
          <w:t>Ochrana životního prostředí při výstavbě</w:t>
        </w:r>
        <w:r w:rsidR="00CA3264">
          <w:rPr>
            <w:noProof/>
            <w:webHidden/>
          </w:rPr>
          <w:tab/>
        </w:r>
        <w:r w:rsidR="00CA3264">
          <w:rPr>
            <w:noProof/>
            <w:webHidden/>
          </w:rPr>
          <w:fldChar w:fldCharType="begin"/>
        </w:r>
        <w:r w:rsidR="00CA3264">
          <w:rPr>
            <w:noProof/>
            <w:webHidden/>
          </w:rPr>
          <w:instrText xml:space="preserve"> PAGEREF _Toc16781221 \h </w:instrText>
        </w:r>
        <w:r w:rsidR="00CA3264">
          <w:rPr>
            <w:noProof/>
            <w:webHidden/>
          </w:rPr>
        </w:r>
        <w:r w:rsidR="00CA3264">
          <w:rPr>
            <w:noProof/>
            <w:webHidden/>
          </w:rPr>
          <w:fldChar w:fldCharType="separate"/>
        </w:r>
        <w:r>
          <w:rPr>
            <w:noProof/>
            <w:webHidden/>
          </w:rPr>
          <w:t>4</w:t>
        </w:r>
        <w:r w:rsidR="00CA3264">
          <w:rPr>
            <w:noProof/>
            <w:webHidden/>
          </w:rPr>
          <w:fldChar w:fldCharType="end"/>
        </w:r>
      </w:hyperlink>
    </w:p>
    <w:p w:rsidR="00CA3264" w:rsidRPr="00631494" w:rsidRDefault="006077AE">
      <w:pPr>
        <w:pStyle w:val="Obsah2"/>
        <w:tabs>
          <w:tab w:val="left" w:pos="1418"/>
          <w:tab w:val="right" w:leader="dot" w:pos="9628"/>
        </w:tabs>
        <w:rPr>
          <w:rFonts w:ascii="Calibri" w:hAnsi="Calibri"/>
          <w:noProof/>
          <w:sz w:val="22"/>
          <w:szCs w:val="22"/>
        </w:rPr>
      </w:pPr>
      <w:hyperlink w:anchor="_Toc16781222" w:history="1">
        <w:r w:rsidR="00CA3264" w:rsidRPr="000F1F99">
          <w:rPr>
            <w:rStyle w:val="Hypertextovodkaz"/>
            <w:noProof/>
          </w:rPr>
          <w:t>k)</w:t>
        </w:r>
        <w:r w:rsidR="00CA3264" w:rsidRPr="00631494">
          <w:rPr>
            <w:rFonts w:ascii="Calibri" w:hAnsi="Calibri"/>
            <w:noProof/>
            <w:sz w:val="22"/>
            <w:szCs w:val="22"/>
          </w:rPr>
          <w:tab/>
        </w:r>
        <w:r w:rsidR="00CA3264" w:rsidRPr="000F1F99">
          <w:rPr>
            <w:rStyle w:val="Hypertextovodkaz"/>
            <w:noProof/>
          </w:rPr>
          <w:t>Stanovení podmínek pro provádění stavby z hlediska bezpečnosti a ochrany zdraví, plán bezpečnosti a ochrany zdraví při práci na staveništi</w:t>
        </w:r>
        <w:r w:rsidR="00CA3264">
          <w:rPr>
            <w:noProof/>
            <w:webHidden/>
          </w:rPr>
          <w:tab/>
        </w:r>
        <w:r w:rsidR="00CA3264">
          <w:rPr>
            <w:noProof/>
            <w:webHidden/>
          </w:rPr>
          <w:fldChar w:fldCharType="begin"/>
        </w:r>
        <w:r w:rsidR="00CA3264">
          <w:rPr>
            <w:noProof/>
            <w:webHidden/>
          </w:rPr>
          <w:instrText xml:space="preserve"> PAGEREF _Toc16781222 \h </w:instrText>
        </w:r>
        <w:r w:rsidR="00CA3264">
          <w:rPr>
            <w:noProof/>
            <w:webHidden/>
          </w:rPr>
        </w:r>
        <w:r w:rsidR="00CA3264">
          <w:rPr>
            <w:noProof/>
            <w:webHidden/>
          </w:rPr>
          <w:fldChar w:fldCharType="separate"/>
        </w:r>
        <w:r>
          <w:rPr>
            <w:noProof/>
            <w:webHidden/>
          </w:rPr>
          <w:t>6</w:t>
        </w:r>
        <w:r w:rsidR="00CA3264">
          <w:rPr>
            <w:noProof/>
            <w:webHidden/>
          </w:rPr>
          <w:fldChar w:fldCharType="end"/>
        </w:r>
      </w:hyperlink>
    </w:p>
    <w:p w:rsidR="00CA3264" w:rsidRPr="00631494" w:rsidRDefault="006077AE">
      <w:pPr>
        <w:pStyle w:val="Obsah2"/>
        <w:tabs>
          <w:tab w:val="left" w:pos="1418"/>
          <w:tab w:val="right" w:leader="dot" w:pos="9628"/>
        </w:tabs>
        <w:rPr>
          <w:rFonts w:ascii="Calibri" w:hAnsi="Calibri"/>
          <w:noProof/>
          <w:sz w:val="22"/>
          <w:szCs w:val="22"/>
        </w:rPr>
      </w:pPr>
      <w:hyperlink w:anchor="_Toc16781223" w:history="1">
        <w:r w:rsidR="00CA3264" w:rsidRPr="000F1F99">
          <w:rPr>
            <w:rStyle w:val="Hypertextovodkaz"/>
            <w:noProof/>
          </w:rPr>
          <w:t>l)</w:t>
        </w:r>
        <w:r w:rsidR="00CA3264" w:rsidRPr="00631494">
          <w:rPr>
            <w:rFonts w:ascii="Calibri" w:hAnsi="Calibri"/>
            <w:noProof/>
            <w:sz w:val="22"/>
            <w:szCs w:val="22"/>
          </w:rPr>
          <w:tab/>
        </w:r>
        <w:r w:rsidR="00CA3264" w:rsidRPr="000F1F99">
          <w:rPr>
            <w:rStyle w:val="Hypertextovodkaz"/>
            <w:noProof/>
          </w:rPr>
          <w:t>Úpravy pro bezbariérové užívání výstavbou dotčených staveb</w:t>
        </w:r>
        <w:r w:rsidR="00CA3264">
          <w:rPr>
            <w:noProof/>
            <w:webHidden/>
          </w:rPr>
          <w:tab/>
        </w:r>
        <w:r w:rsidR="00CA3264">
          <w:rPr>
            <w:noProof/>
            <w:webHidden/>
          </w:rPr>
          <w:fldChar w:fldCharType="begin"/>
        </w:r>
        <w:r w:rsidR="00CA3264">
          <w:rPr>
            <w:noProof/>
            <w:webHidden/>
          </w:rPr>
          <w:instrText xml:space="preserve"> PAGEREF _Toc16781223 \h </w:instrText>
        </w:r>
        <w:r w:rsidR="00CA3264">
          <w:rPr>
            <w:noProof/>
            <w:webHidden/>
          </w:rPr>
        </w:r>
        <w:r w:rsidR="00CA3264">
          <w:rPr>
            <w:noProof/>
            <w:webHidden/>
          </w:rPr>
          <w:fldChar w:fldCharType="separate"/>
        </w:r>
        <w:r>
          <w:rPr>
            <w:noProof/>
            <w:webHidden/>
          </w:rPr>
          <w:t>11</w:t>
        </w:r>
        <w:r w:rsidR="00CA3264">
          <w:rPr>
            <w:noProof/>
            <w:webHidden/>
          </w:rPr>
          <w:fldChar w:fldCharType="end"/>
        </w:r>
      </w:hyperlink>
    </w:p>
    <w:p w:rsidR="00CA3264" w:rsidRPr="00631494" w:rsidRDefault="006077AE">
      <w:pPr>
        <w:pStyle w:val="Obsah2"/>
        <w:tabs>
          <w:tab w:val="left" w:pos="1418"/>
          <w:tab w:val="right" w:leader="dot" w:pos="9628"/>
        </w:tabs>
        <w:rPr>
          <w:rFonts w:ascii="Calibri" w:hAnsi="Calibri"/>
          <w:noProof/>
          <w:sz w:val="22"/>
          <w:szCs w:val="22"/>
        </w:rPr>
      </w:pPr>
      <w:hyperlink w:anchor="_Toc16781224" w:history="1">
        <w:r w:rsidR="00CA3264" w:rsidRPr="000F1F99">
          <w:rPr>
            <w:rStyle w:val="Hypertextovodkaz"/>
            <w:noProof/>
          </w:rPr>
          <w:t>m)</w:t>
        </w:r>
        <w:r w:rsidR="00CA3264" w:rsidRPr="00631494">
          <w:rPr>
            <w:rFonts w:ascii="Calibri" w:hAnsi="Calibri"/>
            <w:noProof/>
            <w:sz w:val="22"/>
            <w:szCs w:val="22"/>
          </w:rPr>
          <w:tab/>
        </w:r>
        <w:r w:rsidR="00CA3264" w:rsidRPr="000F1F99">
          <w:rPr>
            <w:rStyle w:val="Hypertextovodkaz"/>
            <w:noProof/>
          </w:rPr>
          <w:t>Zásady pro dopravní inženýrská opatření</w:t>
        </w:r>
        <w:r w:rsidR="00CA3264">
          <w:rPr>
            <w:noProof/>
            <w:webHidden/>
          </w:rPr>
          <w:tab/>
        </w:r>
        <w:r w:rsidR="00CA3264">
          <w:rPr>
            <w:noProof/>
            <w:webHidden/>
          </w:rPr>
          <w:fldChar w:fldCharType="begin"/>
        </w:r>
        <w:r w:rsidR="00CA3264">
          <w:rPr>
            <w:noProof/>
            <w:webHidden/>
          </w:rPr>
          <w:instrText xml:space="preserve"> PAGEREF _Toc16781224 \h </w:instrText>
        </w:r>
        <w:r w:rsidR="00CA3264">
          <w:rPr>
            <w:noProof/>
            <w:webHidden/>
          </w:rPr>
        </w:r>
        <w:r w:rsidR="00CA3264">
          <w:rPr>
            <w:noProof/>
            <w:webHidden/>
          </w:rPr>
          <w:fldChar w:fldCharType="separate"/>
        </w:r>
        <w:r>
          <w:rPr>
            <w:noProof/>
            <w:webHidden/>
          </w:rPr>
          <w:t>11</w:t>
        </w:r>
        <w:r w:rsidR="00CA3264">
          <w:rPr>
            <w:noProof/>
            <w:webHidden/>
          </w:rPr>
          <w:fldChar w:fldCharType="end"/>
        </w:r>
      </w:hyperlink>
    </w:p>
    <w:p w:rsidR="00CA3264" w:rsidRPr="00631494" w:rsidRDefault="006077AE">
      <w:pPr>
        <w:pStyle w:val="Obsah2"/>
        <w:tabs>
          <w:tab w:val="left" w:pos="1418"/>
          <w:tab w:val="right" w:leader="dot" w:pos="9628"/>
        </w:tabs>
        <w:rPr>
          <w:rFonts w:ascii="Calibri" w:hAnsi="Calibri"/>
          <w:noProof/>
          <w:sz w:val="22"/>
          <w:szCs w:val="22"/>
        </w:rPr>
      </w:pPr>
      <w:hyperlink w:anchor="_Toc16781225" w:history="1">
        <w:r w:rsidR="00CA3264" w:rsidRPr="000F1F99">
          <w:rPr>
            <w:rStyle w:val="Hypertextovodkaz"/>
            <w:noProof/>
          </w:rPr>
          <w:t>n)</w:t>
        </w:r>
        <w:r w:rsidR="00CA3264" w:rsidRPr="00631494">
          <w:rPr>
            <w:rFonts w:ascii="Calibri" w:hAnsi="Calibri"/>
            <w:noProof/>
            <w:sz w:val="22"/>
            <w:szCs w:val="22"/>
          </w:rPr>
          <w:tab/>
        </w:r>
        <w:r w:rsidR="00CA3264" w:rsidRPr="000F1F99">
          <w:rPr>
            <w:rStyle w:val="Hypertextovodkaz"/>
            <w:noProof/>
          </w:rPr>
          <w:t>Stanovení speciálních podmínek pro provádění stavby – řešení dopravy během výstavby (přepravní a přístupové trasy, zvláštní užívání pozemní komunikace, uzavírky, objížďky, výluky), opatření proti účinkům vnějšího prostředí při výstavbě apod.</w:t>
        </w:r>
        <w:r w:rsidR="00CA3264">
          <w:rPr>
            <w:noProof/>
            <w:webHidden/>
          </w:rPr>
          <w:tab/>
        </w:r>
        <w:r w:rsidR="00CA3264">
          <w:rPr>
            <w:noProof/>
            <w:webHidden/>
          </w:rPr>
          <w:fldChar w:fldCharType="begin"/>
        </w:r>
        <w:r w:rsidR="00CA3264">
          <w:rPr>
            <w:noProof/>
            <w:webHidden/>
          </w:rPr>
          <w:instrText xml:space="preserve"> PAGEREF _Toc16781225 \h </w:instrText>
        </w:r>
        <w:r w:rsidR="00CA3264">
          <w:rPr>
            <w:noProof/>
            <w:webHidden/>
          </w:rPr>
        </w:r>
        <w:r w:rsidR="00CA3264">
          <w:rPr>
            <w:noProof/>
            <w:webHidden/>
          </w:rPr>
          <w:fldChar w:fldCharType="separate"/>
        </w:r>
        <w:r>
          <w:rPr>
            <w:noProof/>
            <w:webHidden/>
          </w:rPr>
          <w:t>11</w:t>
        </w:r>
        <w:r w:rsidR="00CA3264">
          <w:rPr>
            <w:noProof/>
            <w:webHidden/>
          </w:rPr>
          <w:fldChar w:fldCharType="end"/>
        </w:r>
      </w:hyperlink>
    </w:p>
    <w:p w:rsidR="00CA3264" w:rsidRPr="00631494" w:rsidRDefault="006077AE">
      <w:pPr>
        <w:pStyle w:val="Obsah2"/>
        <w:tabs>
          <w:tab w:val="left" w:pos="1418"/>
          <w:tab w:val="right" w:leader="dot" w:pos="9628"/>
        </w:tabs>
        <w:rPr>
          <w:rFonts w:ascii="Calibri" w:hAnsi="Calibri"/>
          <w:noProof/>
          <w:sz w:val="22"/>
          <w:szCs w:val="22"/>
        </w:rPr>
      </w:pPr>
      <w:hyperlink w:anchor="_Toc16781226" w:history="1">
        <w:r w:rsidR="00CA3264" w:rsidRPr="000F1F99">
          <w:rPr>
            <w:rStyle w:val="Hypertextovodkaz"/>
            <w:noProof/>
          </w:rPr>
          <w:t>o)</w:t>
        </w:r>
        <w:r w:rsidR="00CA3264" w:rsidRPr="00631494">
          <w:rPr>
            <w:rFonts w:ascii="Calibri" w:hAnsi="Calibri"/>
            <w:noProof/>
            <w:sz w:val="22"/>
            <w:szCs w:val="22"/>
          </w:rPr>
          <w:tab/>
        </w:r>
        <w:r w:rsidR="00CA3264" w:rsidRPr="000F1F99">
          <w:rPr>
            <w:rStyle w:val="Hypertextovodkaz"/>
            <w:noProof/>
          </w:rPr>
          <w:t>Zařízení staveniště s vyznačením vjezdu</w:t>
        </w:r>
        <w:r w:rsidR="00CA3264">
          <w:rPr>
            <w:noProof/>
            <w:webHidden/>
          </w:rPr>
          <w:tab/>
        </w:r>
        <w:r w:rsidR="00CA3264">
          <w:rPr>
            <w:noProof/>
            <w:webHidden/>
          </w:rPr>
          <w:fldChar w:fldCharType="begin"/>
        </w:r>
        <w:r w:rsidR="00CA3264">
          <w:rPr>
            <w:noProof/>
            <w:webHidden/>
          </w:rPr>
          <w:instrText xml:space="preserve"> PAGEREF _Toc16781226 \h </w:instrText>
        </w:r>
        <w:r w:rsidR="00CA3264">
          <w:rPr>
            <w:noProof/>
            <w:webHidden/>
          </w:rPr>
        </w:r>
        <w:r w:rsidR="00CA3264">
          <w:rPr>
            <w:noProof/>
            <w:webHidden/>
          </w:rPr>
          <w:fldChar w:fldCharType="separate"/>
        </w:r>
        <w:r>
          <w:rPr>
            <w:noProof/>
            <w:webHidden/>
          </w:rPr>
          <w:t>13</w:t>
        </w:r>
        <w:r w:rsidR="00CA3264">
          <w:rPr>
            <w:noProof/>
            <w:webHidden/>
          </w:rPr>
          <w:fldChar w:fldCharType="end"/>
        </w:r>
      </w:hyperlink>
    </w:p>
    <w:p w:rsidR="00CA3264" w:rsidRPr="00631494" w:rsidRDefault="006077AE">
      <w:pPr>
        <w:pStyle w:val="Obsah2"/>
        <w:tabs>
          <w:tab w:val="left" w:pos="1418"/>
          <w:tab w:val="right" w:leader="dot" w:pos="9628"/>
        </w:tabs>
        <w:rPr>
          <w:rFonts w:ascii="Calibri" w:hAnsi="Calibri"/>
          <w:noProof/>
          <w:sz w:val="22"/>
          <w:szCs w:val="22"/>
        </w:rPr>
      </w:pPr>
      <w:hyperlink w:anchor="_Toc16781227" w:history="1">
        <w:r w:rsidR="00CA3264" w:rsidRPr="000F1F99">
          <w:rPr>
            <w:rStyle w:val="Hypertextovodkaz"/>
            <w:noProof/>
          </w:rPr>
          <w:t>p)</w:t>
        </w:r>
        <w:r w:rsidR="00CA3264" w:rsidRPr="00631494">
          <w:rPr>
            <w:rFonts w:ascii="Calibri" w:hAnsi="Calibri"/>
            <w:noProof/>
            <w:sz w:val="22"/>
            <w:szCs w:val="22"/>
          </w:rPr>
          <w:tab/>
        </w:r>
        <w:r w:rsidR="00CA3264" w:rsidRPr="000F1F99">
          <w:rPr>
            <w:rStyle w:val="Hypertextovodkaz"/>
            <w:noProof/>
          </w:rPr>
          <w:t>Postup výstavby, rozhodující inženýrská opatření</w:t>
        </w:r>
        <w:r w:rsidR="00CA3264">
          <w:rPr>
            <w:noProof/>
            <w:webHidden/>
          </w:rPr>
          <w:tab/>
        </w:r>
        <w:r w:rsidR="00CA3264">
          <w:rPr>
            <w:noProof/>
            <w:webHidden/>
          </w:rPr>
          <w:fldChar w:fldCharType="begin"/>
        </w:r>
        <w:r w:rsidR="00CA3264">
          <w:rPr>
            <w:noProof/>
            <w:webHidden/>
          </w:rPr>
          <w:instrText xml:space="preserve"> PAGEREF _Toc16781227 \h </w:instrText>
        </w:r>
        <w:r w:rsidR="00CA3264">
          <w:rPr>
            <w:noProof/>
            <w:webHidden/>
          </w:rPr>
        </w:r>
        <w:r w:rsidR="00CA3264">
          <w:rPr>
            <w:noProof/>
            <w:webHidden/>
          </w:rPr>
          <w:fldChar w:fldCharType="separate"/>
        </w:r>
        <w:r>
          <w:rPr>
            <w:noProof/>
            <w:webHidden/>
          </w:rPr>
          <w:t>13</w:t>
        </w:r>
        <w:r w:rsidR="00CA3264">
          <w:rPr>
            <w:noProof/>
            <w:webHidden/>
          </w:rPr>
          <w:fldChar w:fldCharType="end"/>
        </w:r>
      </w:hyperlink>
    </w:p>
    <w:p w:rsidR="00E245D8" w:rsidRDefault="003A44BC" w:rsidP="00E245D8">
      <w:pPr>
        <w:pStyle w:val="Nzev"/>
        <w:ind w:firstLine="709"/>
      </w:pPr>
      <w:r w:rsidRPr="00862B28">
        <w:fldChar w:fldCharType="end"/>
      </w:r>
    </w:p>
    <w:p w:rsidR="00922792" w:rsidRDefault="00102047" w:rsidP="006D0C91">
      <w:pPr>
        <w:pStyle w:val="Nadpis2a"/>
      </w:pPr>
      <w:bookmarkStart w:id="0" w:name="_Toc67709331"/>
      <w:r>
        <w:br w:type="page"/>
      </w:r>
      <w:bookmarkStart w:id="1" w:name="_Toc16781212"/>
      <w:bookmarkEnd w:id="0"/>
      <w:r w:rsidR="00C66B86">
        <w:lastRenderedPageBreak/>
        <w:t>Potřeby a spotřeby rozhodujících médií a hmot, jejich zajištění</w:t>
      </w:r>
      <w:bookmarkEnd w:id="1"/>
    </w:p>
    <w:p w:rsidR="00DA5651" w:rsidRDefault="00C66B86" w:rsidP="00E8763E">
      <w:r w:rsidRPr="00C66B86">
        <w:t>Zhotovitel si smluvně zajistí a dohodne detailní způsob dodávky elektrické energie a vody pro staveniště s příslušným správcem sítě.</w:t>
      </w:r>
    </w:p>
    <w:p w:rsidR="00C66B86" w:rsidRDefault="00C66B86" w:rsidP="00C66B86">
      <w:pPr>
        <w:pStyle w:val="Nadpis2a"/>
      </w:pPr>
      <w:bookmarkStart w:id="2" w:name="_Toc16781213"/>
      <w:r>
        <w:t>Odvodnění staveniště</w:t>
      </w:r>
      <w:bookmarkEnd w:id="2"/>
    </w:p>
    <w:p w:rsidR="00C66B86" w:rsidRDefault="000C4E5D" w:rsidP="00C66B86">
      <w:r w:rsidRPr="000C4E5D">
        <w:t>Po dobu provádění stavby musí být staveniště v celém rozsahu odvodněno. Odtok vody bude zajištěn pomocí příčných a podélnýc</w:t>
      </w:r>
      <w:r>
        <w:t>h sklonů do odtokových příkopů nebo drenáží</w:t>
      </w:r>
      <w:r w:rsidRPr="000C4E5D">
        <w:t xml:space="preserve">. Po výstavbě definitivních </w:t>
      </w:r>
      <w:r w:rsidR="00CC197B">
        <w:t>odvodňovacích zařízení</w:t>
      </w:r>
      <w:r w:rsidRPr="000C4E5D">
        <w:t xml:space="preserve"> bude veškerá povrchová voda </w:t>
      </w:r>
      <w:r w:rsidR="00CC197B">
        <w:t>odváděna těmito odvodňovacími zařízeními</w:t>
      </w:r>
      <w:r w:rsidRPr="000C4E5D">
        <w:t>.</w:t>
      </w:r>
    </w:p>
    <w:p w:rsidR="00C66B86" w:rsidRPr="00E42041" w:rsidRDefault="00C66B86" w:rsidP="00E42041">
      <w:r w:rsidRPr="00C66B86">
        <w:t>Odvádění srážkových vod ze staveniště musí být zabezpečeno tak, aby se zabránilo rozmáčení povrchů ploch staveniště, zejména vozovek.</w:t>
      </w:r>
      <w:r w:rsidR="00E42041">
        <w:t xml:space="preserve"> </w:t>
      </w:r>
      <w:r w:rsidR="00E42041" w:rsidRPr="00E42041">
        <w:t>Při provádění zemních prací musí být důsledně dbáno na dodržování zásad odvodnění dle ČSN 73 6133.</w:t>
      </w:r>
    </w:p>
    <w:p w:rsidR="00C66B86" w:rsidRDefault="00C66B86" w:rsidP="00C66B86">
      <w:pPr>
        <w:pStyle w:val="Nadpis2a"/>
      </w:pPr>
      <w:bookmarkStart w:id="3" w:name="_Toc16781214"/>
      <w:r>
        <w:t>Napojení staveniště na stávající dopravní a technickou infrastrukturu</w:t>
      </w:r>
      <w:bookmarkEnd w:id="3"/>
    </w:p>
    <w:p w:rsidR="009F3CA9" w:rsidRDefault="009F3CA9" w:rsidP="009F3CA9">
      <w:r>
        <w:t>Na stavbu budou příjezdy na staveniště přímo ze stávající komunikační sítě a nebude nutno budovat provizorní příjezdové komunikace. Zároveň se bude možno pohybovat po většinu doby výstavby v linii hlavní trasy. Pro pohyb staveništní dopravy se tedy předpokládá, že budou sloužit zejména ploc</w:t>
      </w:r>
      <w:r w:rsidR="00CC197B">
        <w:t>hy stávající řešené komunikace.</w:t>
      </w:r>
    </w:p>
    <w:p w:rsidR="009F3CA9" w:rsidRDefault="009F3CA9" w:rsidP="00F77BB2">
      <w:r>
        <w:t>Stavební činnost musí být prováděna tak, aby byla zajištěna trvalá dostupnost s</w:t>
      </w:r>
      <w:r w:rsidR="00FB234D">
        <w:t>távající zástavby a sousedních</w:t>
      </w:r>
      <w:r>
        <w:t xml:space="preserve"> pozemků. Návrh objízdných tras </w:t>
      </w:r>
      <w:r w:rsidR="00A91A41">
        <w:t xml:space="preserve">je </w:t>
      </w:r>
      <w:r w:rsidR="00A91A41" w:rsidRPr="00F77BB2">
        <w:t xml:space="preserve">patrný </w:t>
      </w:r>
      <w:r w:rsidR="00A91A41" w:rsidRPr="005A4AF6">
        <w:t>z </w:t>
      </w:r>
      <w:proofErr w:type="gramStart"/>
      <w:r w:rsidR="00F77BB2" w:rsidRPr="005A4AF6">
        <w:t>příloh</w:t>
      </w:r>
      <w:r w:rsidR="00F9619C">
        <w:t xml:space="preserve"> „B.8.2</w:t>
      </w:r>
      <w:proofErr w:type="gramEnd"/>
      <w:r w:rsidR="00F9619C">
        <w:t xml:space="preserve"> Výkresy ZOV -</w:t>
      </w:r>
      <w:r w:rsidR="00A91A41" w:rsidRPr="005A4AF6">
        <w:t xml:space="preserve"> Schéma objízdných tras</w:t>
      </w:r>
      <w:r w:rsidR="00F9619C">
        <w:t>.</w:t>
      </w:r>
      <w:r w:rsidR="00A91A41" w:rsidRPr="005A4AF6">
        <w:t>“</w:t>
      </w:r>
    </w:p>
    <w:p w:rsidR="009F3CA9" w:rsidRDefault="009F3CA9" w:rsidP="009F3CA9">
      <w:r>
        <w:t xml:space="preserve">Před zahájením stavby je třeba provést pasportizaci nejen stávajících komunikací, ale i případných dalších okolních objektů za přítomnosti zadavatele, správce (majitele) a zhotovitele stavby. Po skončení stavby budou poškozené vozovky, případně jiné objekty, uvedeny do původního stavu. </w:t>
      </w:r>
    </w:p>
    <w:p w:rsidR="00C66B86" w:rsidRDefault="009F3CA9" w:rsidP="009F3CA9">
      <w:r>
        <w:t>U výjezdů ze staveniště na veřejné komunikace bude zřízena plocha pro čištění vyjíždějících vozidel ze stavby.</w:t>
      </w:r>
    </w:p>
    <w:p w:rsidR="00C66B86" w:rsidRDefault="00C66B86" w:rsidP="00C66B86">
      <w:pPr>
        <w:pStyle w:val="Nadpis2a"/>
      </w:pPr>
      <w:bookmarkStart w:id="4" w:name="_Toc16781215"/>
      <w:r>
        <w:t>Vliv provádění stavby na okolní stavby a pozemky</w:t>
      </w:r>
      <w:bookmarkEnd w:id="4"/>
    </w:p>
    <w:p w:rsidR="00C66B86" w:rsidRPr="00A26989" w:rsidRDefault="00790BB6" w:rsidP="00A26989">
      <w:r w:rsidRPr="00790BB6">
        <w:t>Při realizaci stavby je potřeba minimalizovat dopady na okolí staveniště z hlediska hluku, vibrací, prašnosti apod.</w:t>
      </w:r>
      <w:r w:rsidR="00A26989">
        <w:t xml:space="preserve"> </w:t>
      </w:r>
      <w:r w:rsidR="00A26989" w:rsidRPr="00A26989">
        <w:t>Vliv na okolní pozemky bude formou dočasných a trvalých záborů, které jsou popsány dále. V případě dočasných záborů budou pozemky vráceny do původního stavu.</w:t>
      </w:r>
    </w:p>
    <w:p w:rsidR="00790BB6" w:rsidRPr="0006336D" w:rsidRDefault="00790BB6" w:rsidP="00790BB6">
      <w:pPr>
        <w:rPr>
          <w:b/>
        </w:rPr>
      </w:pPr>
      <w:r w:rsidRPr="0006336D">
        <w:rPr>
          <w:b/>
        </w:rPr>
        <w:t>Hlavní stavební dvůr</w:t>
      </w:r>
    </w:p>
    <w:p w:rsidR="00790BB6" w:rsidRDefault="00790BB6" w:rsidP="00790BB6">
      <w:r>
        <w:t>V rámci projektové dokumentace není určen. Rozhodnutí o umístění bude ponecháno na zhotoviteli stavby. Předmětem dokumentace není ani vybavenost jednotlivých ploch zařízení staveniště.</w:t>
      </w:r>
    </w:p>
    <w:p w:rsidR="00790BB6" w:rsidRPr="0006336D" w:rsidRDefault="00790BB6" w:rsidP="00790BB6">
      <w:pPr>
        <w:rPr>
          <w:b/>
        </w:rPr>
      </w:pPr>
      <w:r w:rsidRPr="0006336D">
        <w:rPr>
          <w:b/>
        </w:rPr>
        <w:t>Manipulační plochy</w:t>
      </w:r>
    </w:p>
    <w:p w:rsidR="00790BB6" w:rsidRDefault="00790BB6" w:rsidP="00790BB6">
      <w:r>
        <w:t xml:space="preserve">Manipulační plochy mimo trvalý zábor nejsou předmětem této dokumentace a v případě potřeby si je zajistí zhotovitel. </w:t>
      </w:r>
    </w:p>
    <w:p w:rsidR="00790BB6" w:rsidRPr="0006336D" w:rsidRDefault="00790BB6" w:rsidP="00790BB6">
      <w:pPr>
        <w:rPr>
          <w:b/>
        </w:rPr>
      </w:pPr>
      <w:r w:rsidRPr="0006336D">
        <w:rPr>
          <w:b/>
        </w:rPr>
        <w:t>Ubytování pracovníků stavby</w:t>
      </w:r>
    </w:p>
    <w:p w:rsidR="00790BB6" w:rsidRDefault="00790BB6" w:rsidP="00790BB6">
      <w:r>
        <w:t>Případná nutnost zajištění ubytování pracovníků přímo na staveništi nebo v některém z blízkých ubytovacích zařízení bude zajišťovat zhotovitel stavby.</w:t>
      </w:r>
    </w:p>
    <w:p w:rsidR="00C66B86" w:rsidRDefault="003E61B1" w:rsidP="00C66B86">
      <w:pPr>
        <w:pStyle w:val="Nadpis2a"/>
      </w:pPr>
      <w:bookmarkStart w:id="5" w:name="_Toc16781216"/>
      <w:r>
        <w:t>Ochrana okolí staveniště a požadavky na související asanace, demolice, kácení dřevin</w:t>
      </w:r>
      <w:bookmarkEnd w:id="5"/>
    </w:p>
    <w:p w:rsidR="00DF1AB4" w:rsidRDefault="00DF1AB4" w:rsidP="00DF1AB4">
      <w:r>
        <w:t>Zhotovitel při uspořádání staveniště musí dbát, aby byly dodrženy požadavky na pracovišti stanovené NV č. 101/2005 Sb., a aby staveniště vyhovovalo obecným požadavkům na výstavbu. Za uspořádání staveniště odpovídá zhotovitel, kterému bude staveniště předáno a který je převezme. V zápise o předání a převzetí se uvedou všechny známé skutečnosti, jež jsou významné z hlediska zajištění bezpečnosti a ochrany zdraví fyzických osob zdržujících se na staveništi.</w:t>
      </w:r>
    </w:p>
    <w:p w:rsidR="00DF1AB4" w:rsidRDefault="00DF1AB4" w:rsidP="00DF1AB4">
      <w:r>
        <w:t>Staveniště se musí zřídit, uspořádat a vybavit přístupovými cestami pro dopravu materiálu tak, aby se stavby mohly řádně a bezpečně provádět, upravovat nebo odstraňovat. Nesmí přitom docházet k ohrožování a nadměrnému obtěžování okolí staveb, ohrožování bezpečnosti provozu na veřejných komunikacích, ke znečišťování komunikací, ovzduší a vod, k zamezování přístupu k přilehlým stavbám nebo pozemkům.</w:t>
      </w:r>
    </w:p>
    <w:p w:rsidR="00DF1AB4" w:rsidRDefault="00DF1AB4" w:rsidP="00DF1AB4">
      <w:r>
        <w:t>Staveniště se vhodným způsobem oplotí nebo jinak zajistí, vyžadují-li to bezpečnost osob, ochrana majetku nebo jiné zájmy společnosti. Oplocení nesmí ohrožovat bezpečnost dopravy na veřejných komunikacích.</w:t>
      </w:r>
    </w:p>
    <w:p w:rsidR="00DF1AB4" w:rsidRDefault="00DF1AB4" w:rsidP="00DF1AB4">
      <w:r>
        <w:lastRenderedPageBreak/>
        <w:t>U liniových staveb nebo u stavenišť, popřípadě pracovišť, na kterých se provádí pouze krátkodobé práce, lze ohrazení provést zábradlím skládajícím se alespoň z horní tyče upevněné ve výši 1,1 m na stabilních sloupcích a jedné mezilehlé střední tyče; s ohledem na místní a provozní podmínky může toto ohrazení být nahrazeno zábranou ve vzdálenosti větší než 1,5 m od hrany výkopu zamezující přístupu osob do prostoru ohroženého pádem do hloubky.</w:t>
      </w:r>
    </w:p>
    <w:p w:rsidR="00DF1AB4" w:rsidRDefault="00DF1AB4" w:rsidP="00DF1AB4">
      <w:r>
        <w:t>Zhotovitel určí způsob zabezpečení staveniště proti vstupu nepovolaných fyzických osob, zajistí označení hranic staveniště tak, aby byly zřetelně rozeznatelné i za snížené viditelnosti a stanoví lhůty kontrol tohoto zabezpečení. Zákaz vstupu jakožto i zákaz vjezdu nepovolaným fyzickým osobám musí být vyznačen bezpečnostní značkou na všech vstupech, resp. vjezdech, a na přístupových komunikacích, které k nim vedou.</w:t>
      </w:r>
    </w:p>
    <w:p w:rsidR="00DF1AB4" w:rsidRDefault="00DF1AB4" w:rsidP="00DF1AB4">
      <w:r>
        <w:t>Zhotovitel zajistí, aby únikové cesty, východy a dopravní komunikace k nim včetně přístupových cest byly stále volné. Prostory určené pro práci, chodby, schodiště a jiné komunikace měly stanovené rozměry a povrch a byly vybaveny pro činnosti zde vykonávané.</w:t>
      </w:r>
    </w:p>
    <w:p w:rsidR="00DF1AB4" w:rsidRDefault="00DF1AB4" w:rsidP="00DF1AB4">
      <w:r>
        <w:t>Vjezdy na staveniště pro vozidla musí být označeny dopravními značkami, provádějícími místní úpravu provozu vozidel na staveništi. Před započetím stavby bude dopravně inženýrské opatření projednáno a odsouhlaseno s místním dopravním inspektorátem.</w:t>
      </w:r>
    </w:p>
    <w:p w:rsidR="00DF1AB4" w:rsidRDefault="00DF1AB4" w:rsidP="00DF1AB4">
      <w:r>
        <w:t>Staveniště bude vybaveno ručními hasicími přístroji, které budou uloženy na lehce dostupných a viditelných místech. Na každém pracovišti bude vyvěšen „Požární řád” a „Požárně poplachová směrnice“.</w:t>
      </w:r>
    </w:p>
    <w:p w:rsidR="00DF1AB4" w:rsidRDefault="00DF1AB4" w:rsidP="00DF1AB4">
      <w:r>
        <w:t>V buňce stavbyvedoucího popřípadě mistrů musí být k dispozici lékárnička první pomoci.</w:t>
      </w:r>
    </w:p>
    <w:p w:rsidR="00DF1AB4" w:rsidRDefault="00DF1AB4" w:rsidP="00DF1AB4">
      <w:r>
        <w:t>Nepoužívané otvory, prohlubně, jámy, propadliny a jiná místa, kde hrozí nebezpečí pádu fyzických osob, musí být zakryty, ohrazeny nebo zasypány.</w:t>
      </w:r>
    </w:p>
    <w:p w:rsidR="00DF1AB4" w:rsidRDefault="00DF1AB4" w:rsidP="00DF1AB4">
      <w:r>
        <w:t>Stavební hmoty a výrobky se musí na staveništích bezpečně ukládat. Jsou-li uloženy na volných prostranstvích, nesmí narušovat vzhled místa nebo jinak zhoršovat životní prostředí. Zásobníky sypkých hmot musí být vybaveny účinnými filtry.</w:t>
      </w:r>
    </w:p>
    <w:p w:rsidR="00DF1AB4" w:rsidRDefault="00DF1AB4" w:rsidP="00DF1AB4">
      <w:r>
        <w:t>Odvádění srážkových vod ze staveniště musí být zabezpečeno tak, aby se zabránilo rozmáčení povrchů ploch staveniště, zejména vozovek.</w:t>
      </w:r>
    </w:p>
    <w:p w:rsidR="00DF1AB4" w:rsidRDefault="00DF1AB4" w:rsidP="00DF1AB4">
      <w:r>
        <w:t>Podzemní energetické, telekomunikační, vodovodní a kanalizační sítě v prostoru staveniště se vyznačí polohově a výškově nejpozději před předáním staveniště. Musí se včetně měřičských značek v prostoru staveniště po dobu stavebních prací náležitě chránit a podle potřeby zpřístupnit.</w:t>
      </w:r>
    </w:p>
    <w:p w:rsidR="005B45C6" w:rsidRDefault="005B45C6" w:rsidP="0006336D">
      <w:r w:rsidRPr="005B45C6">
        <w:t>Stavby, veřejná prostranství, komunikace a zeleň, které jsou v dosahu negativních účinků zařízení staveniště, se musí po dobu provádění nebo odstraňování stavby bezpečně chránit. Veřejná prostranství a pozemní komunikace dočasně užívané pro staveniště, kdy bylo zachováno současné užívání veřejnosti (chodníky, přechody apod.) se musí po dobu společného užívání bezpečně ochraňovat a udržovat v náležitém stavu. Podle potřeby se oddělí vozovka od chodníků pevnými ochranami proti rozstřiku vody a bláta. Veřejná prostranství a pozemní komunikace se pro staveniště použijí jen ve stanoveném nezbytném rozsahu a době. Před ukončením jejich užívání se musí uvést do původního stavu, pokud příslušný orgán od tohoto požadavku neustoupí.</w:t>
      </w:r>
    </w:p>
    <w:p w:rsidR="00DF1AB4" w:rsidRPr="001739C0" w:rsidRDefault="00DF1AB4" w:rsidP="00DF1AB4">
      <w:r w:rsidRPr="001739C0">
        <w:t>Staveniště a všechny dočasné stavby a zařízení na staveništi musí být upraveny a udržovány, aby nenarušovaly špatným vzhledem pracovní a životní prostředí.</w:t>
      </w:r>
    </w:p>
    <w:p w:rsidR="00DF1AB4" w:rsidRPr="001739C0" w:rsidRDefault="00DF1AB4" w:rsidP="00DF1AB4">
      <w:r w:rsidRPr="001739C0">
        <w:t>Staveništní zařízení v zastavěném území nesmí svými účinky, zejména exhalacemi, hlukem, otřesy, prachem, zápachem, oslňováním, zastíněním, působit na okolí nad přípustnou míru. Konstrukce a použité materiály pro zařízení staveniště musí odpovídat jejich dočasné funkci. Mytí strojů a motorových vozidel je dovoleno pouze tehdy, je-li zajištěna ochrana prostředí podle příslušných předpisů.</w:t>
      </w:r>
    </w:p>
    <w:p w:rsidR="00DF1AB4" w:rsidRPr="005B45C6" w:rsidRDefault="00DF1AB4" w:rsidP="00DF1AB4">
      <w:r w:rsidRPr="001739C0">
        <w:t>Před zahájením prací v ochranných pásmech vedení, staveb nebo zařízení technického vybavení provede zhotovitel odpovídající opatření ke splnění podmínek stanovených provozovateli těchto vedení, staveb nebo zařízení, a během provádění prací je dodržuje. Před zahájením zemních prací musí být na terénu vyznačeny polohově, popřípadě též výškově, trasy technické infrastruktury, zejména podzemních vedení technického vybavení a jiných podzemních překážek.</w:t>
      </w:r>
    </w:p>
    <w:p w:rsidR="0006336D" w:rsidRPr="0006336D" w:rsidRDefault="0006336D" w:rsidP="0006336D">
      <w:pPr>
        <w:rPr>
          <w:b/>
        </w:rPr>
      </w:pPr>
      <w:r w:rsidRPr="0006336D">
        <w:rPr>
          <w:b/>
        </w:rPr>
        <w:t>Požadavky na oplocení staveniště:</w:t>
      </w:r>
    </w:p>
    <w:p w:rsidR="0006336D" w:rsidRDefault="0006336D" w:rsidP="0006336D">
      <w:r>
        <w:t>Oplocení stavby je nutné v oblastech s předpokládaným pohybem lidí, to je v napojení na stávající komunikace. U ostatních částí stavby se pohyb lidí nepředpokládá.</w:t>
      </w:r>
    </w:p>
    <w:p w:rsidR="00FC7B82" w:rsidRDefault="00FC7B82">
      <w:pPr>
        <w:spacing w:before="0"/>
        <w:ind w:firstLine="0"/>
        <w:jc w:val="left"/>
        <w:rPr>
          <w:b/>
        </w:rPr>
      </w:pPr>
      <w:r>
        <w:rPr>
          <w:b/>
        </w:rPr>
        <w:br w:type="page"/>
      </w:r>
    </w:p>
    <w:p w:rsidR="005B45C6" w:rsidRPr="005B45C6" w:rsidRDefault="005B45C6" w:rsidP="0006336D">
      <w:pPr>
        <w:rPr>
          <w:b/>
        </w:rPr>
      </w:pPr>
      <w:r w:rsidRPr="005B45C6">
        <w:rPr>
          <w:b/>
        </w:rPr>
        <w:lastRenderedPageBreak/>
        <w:t>Kácení dřevin</w:t>
      </w:r>
    </w:p>
    <w:p w:rsidR="005B45C6" w:rsidRDefault="000E3899" w:rsidP="000E3899">
      <w:r>
        <w:t>Budou odstraněny pouze náletové dřeviny v prostoru stavby</w:t>
      </w:r>
      <w:r w:rsidR="005B45C6">
        <w:t>.</w:t>
      </w:r>
    </w:p>
    <w:p w:rsidR="003E61B1" w:rsidRDefault="003E61B1" w:rsidP="003E61B1">
      <w:pPr>
        <w:pStyle w:val="Nadpis2a"/>
      </w:pPr>
      <w:bookmarkStart w:id="6" w:name="_Toc16781217"/>
      <w:r>
        <w:t>Maximální dočasné a trvalé zábory staveniště</w:t>
      </w:r>
      <w:bookmarkEnd w:id="6"/>
    </w:p>
    <w:p w:rsidR="003E61B1" w:rsidRDefault="0084760A" w:rsidP="003E61B1">
      <w:r w:rsidRPr="0084760A">
        <w:t>Pozemky trvalého záboru jsou vymezeny vnějšími hranicemi tělesa předmětné stavby, případně hranicemi pozemků. Během provádění stavebních činností mohou vzniknout i dočasné zábory na přilehlých sousedních pozemcích, zejména při</w:t>
      </w:r>
      <w:r>
        <w:t xml:space="preserve"> provádění stavby v místě stávajících chodníků nebo</w:t>
      </w:r>
      <w:r w:rsidRPr="0084760A">
        <w:t xml:space="preserve"> napojování přípojek inženýrských sítí. Případné dočasné zábory budou zřízeny pro nezbytně nutnou dobu v co nejmenším rozsahu a budou předem domluveny zhotovitelem s příslušnými vlastníky dotčených pozemků a správcem dané sítě.</w:t>
      </w:r>
    </w:p>
    <w:p w:rsidR="003E61B1" w:rsidRDefault="003E61B1" w:rsidP="003E61B1">
      <w:pPr>
        <w:pStyle w:val="Nadpis2a"/>
      </w:pPr>
      <w:bookmarkStart w:id="7" w:name="_Toc16781218"/>
      <w:r>
        <w:t xml:space="preserve">Požadavky na bezbariérové </w:t>
      </w:r>
      <w:proofErr w:type="spellStart"/>
      <w:r>
        <w:t>obchozí</w:t>
      </w:r>
      <w:proofErr w:type="spellEnd"/>
      <w:r>
        <w:t xml:space="preserve"> trasy</w:t>
      </w:r>
      <w:bookmarkEnd w:id="7"/>
    </w:p>
    <w:p w:rsidR="003E61B1" w:rsidRDefault="00547358" w:rsidP="003E61B1">
      <w:r>
        <w:t xml:space="preserve">Součástí řešeného úseku silnice </w:t>
      </w:r>
      <w:r w:rsidR="000E3899">
        <w:t>I</w:t>
      </w:r>
      <w:r>
        <w:t>II/1</w:t>
      </w:r>
      <w:r w:rsidR="000E3899">
        <w:t>025</w:t>
      </w:r>
      <w:r>
        <w:t xml:space="preserve"> nejsou komunikace pro pěší</w:t>
      </w:r>
      <w:r w:rsidR="0031576C">
        <w:t>.</w:t>
      </w:r>
      <w:r>
        <w:t xml:space="preserve"> </w:t>
      </w:r>
      <w:proofErr w:type="spellStart"/>
      <w:r w:rsidR="0084760A" w:rsidRPr="0084760A">
        <w:t>Obchozí</w:t>
      </w:r>
      <w:proofErr w:type="spellEnd"/>
      <w:r w:rsidR="0084760A" w:rsidRPr="0084760A">
        <w:t xml:space="preserve"> trasy nejsou navrženy.</w:t>
      </w:r>
    </w:p>
    <w:p w:rsidR="003E61B1" w:rsidRDefault="003E61B1" w:rsidP="003E61B1">
      <w:pPr>
        <w:pStyle w:val="Nadpis2a"/>
      </w:pPr>
      <w:bookmarkStart w:id="8" w:name="_Toc16781219"/>
      <w:r>
        <w:t>Maximální produkovaná množství a druhy odpadů a emisí při výstavbě, jejich likvidace</w:t>
      </w:r>
      <w:bookmarkEnd w:id="8"/>
    </w:p>
    <w:p w:rsidR="00097A62" w:rsidRDefault="00097A62" w:rsidP="00097A62">
      <w:r>
        <w:t xml:space="preserve">S vyzískaným materiálem bude nakládáno dle </w:t>
      </w:r>
      <w:r w:rsidR="00547358">
        <w:t>požadavků investora</w:t>
      </w:r>
      <w:r>
        <w:t>. Odpadové materiály budou roztříděny dle katalogu odpadů (vyhláška č. 93/2016) a budou likvidovány na příslušných skládkách nebo místech k likvidaci určených.</w:t>
      </w:r>
    </w:p>
    <w:p w:rsidR="003E61B1" w:rsidRDefault="000E3899" w:rsidP="00097A62">
      <w:r>
        <w:t>V případě zásahu do vrstev tvořených s</w:t>
      </w:r>
      <w:r w:rsidR="00097A62">
        <w:t xml:space="preserve"> pojivem DEHET bude provedena likvidace a nakládání s nebezpečným odpadem dle TP 150.</w:t>
      </w:r>
    </w:p>
    <w:p w:rsidR="00097A62" w:rsidRDefault="00097A62" w:rsidP="00097A62">
      <w:r>
        <w:t>Podrobněji je nakládán</w:t>
      </w:r>
      <w:r w:rsidR="001C09F8">
        <w:t xml:space="preserve">í </w:t>
      </w:r>
      <w:r w:rsidR="000E3899">
        <w:t>s odpady řešeno v </w:t>
      </w:r>
      <w:proofErr w:type="gramStart"/>
      <w:r w:rsidR="000E3899">
        <w:t>příloze „F.1</w:t>
      </w:r>
      <w:r>
        <w:t xml:space="preserve"> Projekt</w:t>
      </w:r>
      <w:proofErr w:type="gramEnd"/>
      <w:r>
        <w:t xml:space="preserve"> odpadového hospodářství“ této projektové dokumentace.</w:t>
      </w:r>
    </w:p>
    <w:p w:rsidR="003E61B1" w:rsidRDefault="003E61B1" w:rsidP="003E61B1">
      <w:pPr>
        <w:pStyle w:val="Nadpis2a"/>
      </w:pPr>
      <w:bookmarkStart w:id="9" w:name="_Toc16781220"/>
      <w:r>
        <w:t xml:space="preserve">Bilance zemních prací, požadavky na přísun nebo </w:t>
      </w:r>
      <w:proofErr w:type="spellStart"/>
      <w:r>
        <w:t>deponie</w:t>
      </w:r>
      <w:proofErr w:type="spellEnd"/>
      <w:r>
        <w:t xml:space="preserve"> zemin</w:t>
      </w:r>
      <w:bookmarkEnd w:id="9"/>
    </w:p>
    <w:p w:rsidR="00583ED7" w:rsidRDefault="00583ED7" w:rsidP="00583ED7">
      <w:r>
        <w:t>Stavba je umístěna ve stávajícím vedení řešené komunikace.</w:t>
      </w:r>
      <w:r w:rsidR="007D7DCE">
        <w:t xml:space="preserve"> Většinu objemů materiálů tvoří odstra</w:t>
      </w:r>
      <w:r w:rsidR="000E3899">
        <w:t>ňované a nové konstrukce</w:t>
      </w:r>
      <w:r w:rsidR="007D7DCE">
        <w:t>.</w:t>
      </w:r>
    </w:p>
    <w:p w:rsidR="003E61B1" w:rsidRPr="00375A9C" w:rsidRDefault="003C2F22" w:rsidP="003C2F22">
      <w:pPr>
        <w:jc w:val="left"/>
        <w:rPr>
          <w:i/>
        </w:rPr>
      </w:pPr>
      <w:r>
        <w:t>Bilance zemních:</w:t>
      </w:r>
      <w:r>
        <w:tab/>
        <w:t>výkop</w:t>
      </w:r>
      <w:r>
        <w:tab/>
      </w:r>
      <w:r>
        <w:tab/>
      </w:r>
      <w:r>
        <w:tab/>
        <w:t>200 m</w:t>
      </w:r>
      <w:r w:rsidRPr="003C2F22">
        <w:rPr>
          <w:vertAlign w:val="superscript"/>
        </w:rPr>
        <w:t>3</w:t>
      </w:r>
      <w:r>
        <w:br/>
      </w:r>
      <w:r>
        <w:tab/>
      </w:r>
      <w:r>
        <w:tab/>
      </w:r>
      <w:r>
        <w:tab/>
        <w:t>násyp / zpětný zásyp</w:t>
      </w:r>
      <w:r>
        <w:tab/>
        <w:t>150 m</w:t>
      </w:r>
      <w:r w:rsidRPr="003C2F22">
        <w:rPr>
          <w:vertAlign w:val="superscript"/>
        </w:rPr>
        <w:t>3</w:t>
      </w:r>
    </w:p>
    <w:p w:rsidR="003E61B1" w:rsidRDefault="003E61B1" w:rsidP="003E61B1">
      <w:pPr>
        <w:pStyle w:val="Nadpis2a"/>
      </w:pPr>
      <w:bookmarkStart w:id="10" w:name="_Toc16781221"/>
      <w:r>
        <w:t>Ochrana životního prostředí při výstavbě</w:t>
      </w:r>
      <w:bookmarkEnd w:id="10"/>
    </w:p>
    <w:p w:rsidR="00D476B9" w:rsidRPr="00D476B9" w:rsidRDefault="00D476B9" w:rsidP="00D476B9">
      <w:pPr>
        <w:rPr>
          <w:u w:val="single"/>
        </w:rPr>
      </w:pPr>
      <w:r w:rsidRPr="00D476B9">
        <w:rPr>
          <w:u w:val="single"/>
        </w:rPr>
        <w:t>Zhotovitel je povinen:</w:t>
      </w:r>
    </w:p>
    <w:p w:rsidR="00D476B9" w:rsidRDefault="00D476B9" w:rsidP="00D476B9">
      <w:r>
        <w:t>- zajistit ochranu podzemních a povrchových vod, půdy a horninového prostředí před únikem ropných látek na staveništi a příjezdových trasách pravidelnou kontrolou stavebních mechanizmů a nákladních automobilů a pravidelnou vizuální kontrolou staveniště. V případě zjištění úniku ropných látek do prostředí postupovat dle havarijního plánu, neprodleně informovat orgány a organizace uvedené v havarijním plánu. Sanaci havárie zajistit u odborné firmy.</w:t>
      </w:r>
    </w:p>
    <w:p w:rsidR="00D476B9" w:rsidRDefault="00D476B9" w:rsidP="006D0C91">
      <w:pPr>
        <w:numPr>
          <w:ilvl w:val="0"/>
          <w:numId w:val="27"/>
        </w:numPr>
      </w:pPr>
      <w:r>
        <w:t>zajistit údržbu silniční sítě, které budou používány jako příjezdové komunikace na staveniště. V případě poškození zajistit jejich opravu. Po dokončení výstavby uvést příjezdové komunikace alespoň do původního stavu.</w:t>
      </w:r>
    </w:p>
    <w:p w:rsidR="00D476B9" w:rsidRDefault="00D476B9" w:rsidP="006D0C91">
      <w:pPr>
        <w:numPr>
          <w:ilvl w:val="0"/>
          <w:numId w:val="27"/>
        </w:numPr>
      </w:pPr>
      <w:r>
        <w:t>osadit dopravně inženýrská opatření dle stanovené přechodné úpravy provozu</w:t>
      </w:r>
    </w:p>
    <w:p w:rsidR="00D476B9" w:rsidRPr="00D476B9" w:rsidRDefault="00D476B9" w:rsidP="00D476B9">
      <w:pPr>
        <w:rPr>
          <w:u w:val="single"/>
        </w:rPr>
      </w:pPr>
      <w:r w:rsidRPr="00D476B9">
        <w:rPr>
          <w:u w:val="single"/>
        </w:rPr>
        <w:t>Popis zajištění ochrany životního prostředí</w:t>
      </w:r>
    </w:p>
    <w:p w:rsidR="00D476B9" w:rsidRDefault="00D476B9" w:rsidP="00D476B9">
      <w:r>
        <w:t xml:space="preserve">Během výstavby nesmí dojít k porušení platných předpisů a norem v oblasti ochrany životního prostředí. Veškeré odpady z činnosti při výstavbě vzniklé je nutno likvidovat na k tomu určených místech a takovéto chování dokladovat objednateli a dalším kompetentním orgánům, které si to vyžádaly či vyžádají. Při provádění stavebních prací je nutno dbát </w:t>
      </w:r>
      <w:proofErr w:type="gramStart"/>
      <w:r>
        <w:t>na</w:t>
      </w:r>
      <w:proofErr w:type="gramEnd"/>
      <w:r>
        <w:t>:</w:t>
      </w:r>
    </w:p>
    <w:p w:rsidR="00D476B9" w:rsidRPr="00770219" w:rsidRDefault="00770219" w:rsidP="00D476B9">
      <w:pPr>
        <w:rPr>
          <w:b/>
        </w:rPr>
      </w:pPr>
      <w:r w:rsidRPr="00770219">
        <w:rPr>
          <w:b/>
        </w:rPr>
        <w:t>Hluk</w:t>
      </w:r>
    </w:p>
    <w:p w:rsidR="00D476B9" w:rsidRDefault="00D476B9" w:rsidP="00D476B9">
      <w:r>
        <w:t>Nejvyšší přípustné hladiny hluku zákon č. 258/2000Sb. o ochraně veřejného zdraví a jeho další následné prováděcí předpisy např. nařízení vlády č. 272/2011 Sb. (ochrana proti hluku), nařízení vlády č. 361/2007 (pracovní podmínky), vyhláška č. 409/2005 Sb. Předpisy a nařízení stanoví, že organizace a občané jsou povinni činit potřebná opatření ke snížení hluku a dbát o to, aby pracovníci i ostatní občané byli jen v nejmenší možné míře vystaveni hluku, zejména musí dbát, aby nebyly překračovány nejvyšší přípustné hladiny hluku stanovené těmito předpisy.</w:t>
      </w:r>
    </w:p>
    <w:p w:rsidR="00D476B9" w:rsidRDefault="00D476B9" w:rsidP="00D476B9">
      <w:r>
        <w:t>Zhotovitel je dále povinen dodržovat nařízení vlády 361/2007, kterým se stanoví podmínky ochrany zdraví zaměstnanců při práci ve znění pozdějších předpisů. Z těchto ustanovení pak vyplývají pro účastníky výstavby následující povinnosti:</w:t>
      </w:r>
    </w:p>
    <w:p w:rsidR="00D476B9" w:rsidRDefault="00D476B9" w:rsidP="00D476B9">
      <w:r>
        <w:lastRenderedPageBreak/>
        <w:t>Zhotovitel je povinen vyžadovat od výrobců stavebních strojů údaje o výši hluku, který stroje vydávají, a provádět opatření na ochranu proti škodlivému působení hluku.</w:t>
      </w:r>
    </w:p>
    <w:p w:rsidR="00D476B9" w:rsidRDefault="00D476B9" w:rsidP="00D476B9">
      <w:r>
        <w:t xml:space="preserve">Zhotovitel je povinen vybavit pracovníky pracující se stroji ochrannými pomůckami a přerušovat jejich práci v hlučném prostředí ze zdravotních důvodů nezbytnými přestávkami. Hygienický limit ekvivalentní hladiny akustického tlaku A pro hluk ze stavební činnosti </w:t>
      </w:r>
      <w:proofErr w:type="spellStart"/>
      <w:r>
        <w:t>LAeq</w:t>
      </w:r>
      <w:proofErr w:type="spellEnd"/>
      <w:r>
        <w:t xml:space="preserve">, se stanoví součtem základní hladiny akustického tlaku A </w:t>
      </w:r>
      <w:proofErr w:type="spellStart"/>
      <w:r>
        <w:t>LAeq,T</w:t>
      </w:r>
      <w:proofErr w:type="spellEnd"/>
      <w:r>
        <w:t xml:space="preserve"> a korekcí přihlížející ke druhu chráněného prostoru, denní a noční době a posuzované době. Základní hodnota akustického tlaku </w:t>
      </w:r>
      <w:proofErr w:type="spellStart"/>
      <w:r>
        <w:t>LAeq,T</w:t>
      </w:r>
      <w:proofErr w:type="spellEnd"/>
      <w:r>
        <w:t xml:space="preserve"> pro hluk ze stavební činnosti uvnitř objektu činí 40dB, pro hluk ze stavby ve venkovních prostorech (s výjimkou hluku z leteckého provozu a vysokoenergetického pulsu) činí 50 dB. V případě hluku s tónovými složkami, s výjimkou hluku z dopravy na pozemních komunikacích a drahách, a hluku s výrazně informačním charakterem se přičte další korekce. Tuto problematiku podrobně řeší §11 a 12 nařízení vlády č. 272/2011 Sb.</w:t>
      </w:r>
    </w:p>
    <w:p w:rsidR="00D476B9" w:rsidRDefault="00D476B9" w:rsidP="00D476B9">
      <w:r>
        <w:t>Ochrana proti hluku a vibracím je řešena pomocí:</w:t>
      </w:r>
    </w:p>
    <w:p w:rsidR="00D476B9" w:rsidRDefault="00D476B9" w:rsidP="006D0C91">
      <w:pPr>
        <w:numPr>
          <w:ilvl w:val="0"/>
          <w:numId w:val="27"/>
        </w:numPr>
      </w:pPr>
      <w:r>
        <w:t>uplatňovat dostupná opatření ke snížení hlučnosti především stavebních strojů</w:t>
      </w:r>
    </w:p>
    <w:p w:rsidR="00D476B9" w:rsidRDefault="00D476B9" w:rsidP="006D0C91">
      <w:pPr>
        <w:numPr>
          <w:ilvl w:val="0"/>
          <w:numId w:val="27"/>
        </w:numPr>
      </w:pPr>
      <w:r>
        <w:t>nasazením vhodných strojů, pravidelnou technickou údržbou</w:t>
      </w:r>
    </w:p>
    <w:p w:rsidR="00D476B9" w:rsidRDefault="00D476B9" w:rsidP="006D0C91">
      <w:pPr>
        <w:numPr>
          <w:ilvl w:val="0"/>
          <w:numId w:val="27"/>
        </w:numPr>
      </w:pPr>
      <w:r>
        <w:t>provozovat stroje alespoň ve vzdálenosti 30m od míst pobytu lidí</w:t>
      </w:r>
    </w:p>
    <w:p w:rsidR="00D476B9" w:rsidRDefault="00D476B9" w:rsidP="006D0C91">
      <w:pPr>
        <w:numPr>
          <w:ilvl w:val="0"/>
          <w:numId w:val="27"/>
        </w:numPr>
      </w:pPr>
      <w:r>
        <w:t>dodavatel stavební části musí prokázat, že hluk ze stavební činnosti nepřesáhne:</w:t>
      </w:r>
    </w:p>
    <w:p w:rsidR="00D476B9" w:rsidRDefault="00D476B9" w:rsidP="006D0C91">
      <w:pPr>
        <w:numPr>
          <w:ilvl w:val="0"/>
          <w:numId w:val="28"/>
        </w:numPr>
        <w:ind w:left="1701" w:hanging="283"/>
      </w:pPr>
      <w:r>
        <w:t xml:space="preserve">v době od 7,00 do 21,00 hod </w:t>
      </w:r>
      <w:proofErr w:type="spellStart"/>
      <w:r>
        <w:t>Laeq</w:t>
      </w:r>
      <w:proofErr w:type="spellEnd"/>
      <w:r>
        <w:t xml:space="preserve"> = 65 dB</w:t>
      </w:r>
    </w:p>
    <w:p w:rsidR="00D476B9" w:rsidRDefault="00D476B9" w:rsidP="006D0C91">
      <w:pPr>
        <w:numPr>
          <w:ilvl w:val="0"/>
          <w:numId w:val="28"/>
        </w:numPr>
        <w:ind w:left="1701" w:hanging="283"/>
      </w:pPr>
      <w:r>
        <w:t xml:space="preserve">v době od 6,00 do 7,00 hod a od 21,00 do 22,00 </w:t>
      </w:r>
      <w:proofErr w:type="spellStart"/>
      <w:r>
        <w:t>Laeq</w:t>
      </w:r>
      <w:proofErr w:type="spellEnd"/>
      <w:r>
        <w:t xml:space="preserve"> = 55 dB</w:t>
      </w:r>
    </w:p>
    <w:p w:rsidR="00D476B9" w:rsidRDefault="00D476B9" w:rsidP="006D0C91">
      <w:pPr>
        <w:numPr>
          <w:ilvl w:val="0"/>
          <w:numId w:val="28"/>
        </w:numPr>
        <w:ind w:left="1701" w:hanging="283"/>
      </w:pPr>
      <w:r>
        <w:t xml:space="preserve">v době od 22,00 do 6,00 hod </w:t>
      </w:r>
      <w:proofErr w:type="spellStart"/>
      <w:r>
        <w:t>Laeq</w:t>
      </w:r>
      <w:proofErr w:type="spellEnd"/>
      <w:r>
        <w:t xml:space="preserve"> = 45 dB ve vzdálenosti 2m před obytnými a ostatními chráněnými objekty.</w:t>
      </w:r>
    </w:p>
    <w:p w:rsidR="00D476B9" w:rsidRDefault="00D476B9" w:rsidP="00D476B9">
      <w:r>
        <w:t>Hodnoty hluku ze stavební činnosti musí být určeny dle metodického opatření hlavního hygienika ČR pro hodnocení hluku ze stavebního provozu. V případě, že organizací výstavby nelze dosáhnout limitních hodnot hladin hlučnosti ve vzdálenosti 2</w:t>
      </w:r>
      <w:r w:rsidR="00E82B23">
        <w:t xml:space="preserve"> </w:t>
      </w:r>
      <w:r>
        <w:t xml:space="preserve">m před fasádou obytných a ostatních chráněných objekt, je možno navrhnout taková opatření (kryty z ocelových plechů, ev. z jiných materiálů umožňujících údržbu a přístup ke stroji), která zajistí, aby uvnitř takových objektů hluk ze stavební činnosti nepřesáhl </w:t>
      </w:r>
      <w:proofErr w:type="spellStart"/>
      <w:r>
        <w:t>Laeq</w:t>
      </w:r>
      <w:proofErr w:type="spellEnd"/>
      <w:r>
        <w:t xml:space="preserve"> = 40dB ve dne a 30dB v noci. Projekt doporučuje pracovní činnost od 7:00 – 20:00 hod. </w:t>
      </w:r>
    </w:p>
    <w:p w:rsidR="00D476B9" w:rsidRPr="00770219" w:rsidRDefault="00770219" w:rsidP="00D476B9">
      <w:pPr>
        <w:rPr>
          <w:b/>
        </w:rPr>
      </w:pPr>
      <w:r w:rsidRPr="00770219">
        <w:rPr>
          <w:b/>
        </w:rPr>
        <w:t>Emise</w:t>
      </w:r>
    </w:p>
    <w:p w:rsidR="00D476B9" w:rsidRDefault="00D476B9" w:rsidP="00D476B9">
      <w:r>
        <w:t xml:space="preserve">Znečištění ovzduší vzniká spalováním pohonných látek v motorech automobilů a stavebních strojů a vypouštěním jejich zplodin výfuky do volného prostředí. K nim přistupuje znečištění ovzduší prachem z </w:t>
      </w:r>
      <w:proofErr w:type="spellStart"/>
      <w:r>
        <w:t>obrusu</w:t>
      </w:r>
      <w:proofErr w:type="spellEnd"/>
      <w:r>
        <w:t xml:space="preserve"> pneumatik, brzdového obložení a krytů vozovek, ze zbytku zimního posypu, prachu a dalších nečistot přenesených na vozovku, které je rozšiřováno jízdou vozidel.</w:t>
      </w:r>
    </w:p>
    <w:p w:rsidR="00D476B9" w:rsidRDefault="00D476B9" w:rsidP="00D476B9">
      <w:r>
        <w:t>Znečištění ovzduší způsobuje také stavební činnost. Jedná se zejména o zemní práce, výrobu betonu, výrobu živic, demolice objektů apod.</w:t>
      </w:r>
    </w:p>
    <w:p w:rsidR="00D476B9" w:rsidRDefault="00D476B9" w:rsidP="00D476B9">
      <w:r>
        <w:t>Zhotovitel musí dodržovat zejména:</w:t>
      </w:r>
    </w:p>
    <w:p w:rsidR="00D476B9" w:rsidRDefault="00D476B9" w:rsidP="006D0C91">
      <w:pPr>
        <w:numPr>
          <w:ilvl w:val="0"/>
          <w:numId w:val="29"/>
        </w:numPr>
      </w:pPr>
      <w:r>
        <w:t>Zákon 201/2012 o ochraně ovzduší;</w:t>
      </w:r>
    </w:p>
    <w:p w:rsidR="00D476B9" w:rsidRDefault="00D476B9" w:rsidP="006D0C91">
      <w:pPr>
        <w:numPr>
          <w:ilvl w:val="0"/>
          <w:numId w:val="29"/>
        </w:numPr>
      </w:pPr>
      <w:r>
        <w:t>Nařízení vlády 372/2007 o národním programu snižování emisí ze stávajících zvláště velkých spalovacích zdrojů</w:t>
      </w:r>
    </w:p>
    <w:p w:rsidR="00D476B9" w:rsidRDefault="00D476B9" w:rsidP="006D0C91">
      <w:pPr>
        <w:numPr>
          <w:ilvl w:val="0"/>
          <w:numId w:val="29"/>
        </w:numPr>
      </w:pPr>
      <w:r>
        <w:t>Zákon 695/2004 o podmínkách obchodování s povolenkami na emise skleníkových plynů a o změně některých zákonů</w:t>
      </w:r>
    </w:p>
    <w:p w:rsidR="00D476B9" w:rsidRDefault="00D476B9" w:rsidP="006D0C91">
      <w:pPr>
        <w:numPr>
          <w:ilvl w:val="0"/>
          <w:numId w:val="29"/>
        </w:numPr>
      </w:pPr>
      <w:r>
        <w:t>Vyhlášku 12/2009, o stanovení postupu zjišťování, vykazování a ověřování množství emisí skleníkových plynů a formuláře žádosti o vydání povolení k emisím skleníkových plynů</w:t>
      </w:r>
    </w:p>
    <w:p w:rsidR="00D476B9" w:rsidRDefault="00D476B9" w:rsidP="00D476B9">
      <w:r>
        <w:t xml:space="preserve">Znečištění ovzduší vzniká spalováním pohonných látek v motorech automobilů a stavebních strojů a vypouštěním jejich zplodin výfuky do volného prostředí. K nim přistupuje znečištění ovzduší prachem z </w:t>
      </w:r>
      <w:proofErr w:type="spellStart"/>
      <w:r>
        <w:t>obrusu</w:t>
      </w:r>
      <w:proofErr w:type="spellEnd"/>
      <w:r>
        <w:t xml:space="preserve"> pneumatik, brzdového obložení a krytů vozovek, ze zbytku zimního posypu, prachu a dalších nečistot přenesených na vozovku, které je rozšiřováno jízdou vozidel.</w:t>
      </w:r>
    </w:p>
    <w:p w:rsidR="00D476B9" w:rsidRDefault="00D476B9" w:rsidP="00D476B9">
      <w:r>
        <w:t>Znečištění ovzduší způsobuje také stavební činnost. Jedná se zejména o zemní práce, výrobu betonu, výrobu živic, demolice objektů apod.</w:t>
      </w:r>
    </w:p>
    <w:p w:rsidR="00D476B9" w:rsidRDefault="00D476B9" w:rsidP="00D476B9">
      <w:r>
        <w:t>Zhotovitel musí dodržovat zejména:</w:t>
      </w:r>
    </w:p>
    <w:p w:rsidR="00D476B9" w:rsidRDefault="00D476B9" w:rsidP="006D0C91">
      <w:pPr>
        <w:numPr>
          <w:ilvl w:val="0"/>
          <w:numId w:val="30"/>
        </w:numPr>
        <w:ind w:left="1134"/>
      </w:pPr>
      <w:r>
        <w:t>Zákon 201/2012 o ochraně ovzduší;</w:t>
      </w:r>
    </w:p>
    <w:p w:rsidR="00D476B9" w:rsidRDefault="00D476B9" w:rsidP="006D0C91">
      <w:pPr>
        <w:numPr>
          <w:ilvl w:val="0"/>
          <w:numId w:val="30"/>
        </w:numPr>
        <w:ind w:left="1134"/>
      </w:pPr>
      <w:r>
        <w:t>Nařízení vlády 372/2007 o národním programu snižování emisí ze stávajících zvláště velkých spalovacích zdrojů</w:t>
      </w:r>
    </w:p>
    <w:p w:rsidR="00D476B9" w:rsidRDefault="00D476B9" w:rsidP="006D0C91">
      <w:pPr>
        <w:numPr>
          <w:ilvl w:val="0"/>
          <w:numId w:val="30"/>
        </w:numPr>
        <w:ind w:left="1134"/>
      </w:pPr>
      <w:r>
        <w:lastRenderedPageBreak/>
        <w:t>Zákon 695/2004 o podmínkách obchodování s povolenkami na emise skleníkových plynů a o změně některých zákonů</w:t>
      </w:r>
    </w:p>
    <w:p w:rsidR="00D476B9" w:rsidRDefault="00D476B9" w:rsidP="006D0C91">
      <w:pPr>
        <w:numPr>
          <w:ilvl w:val="0"/>
          <w:numId w:val="30"/>
        </w:numPr>
        <w:ind w:left="1134"/>
      </w:pPr>
      <w:r>
        <w:t>Vyhlášku 12/2009, o stanovení postupu zjišťování, vykazování a ověřování množství emisí skleníkových plynů a formuláře žádosti o vydání povolení k emisím skleníkových plynů</w:t>
      </w:r>
    </w:p>
    <w:p w:rsidR="00D476B9" w:rsidRPr="00770219" w:rsidRDefault="00770219" w:rsidP="00D476B9">
      <w:pPr>
        <w:rPr>
          <w:b/>
        </w:rPr>
      </w:pPr>
      <w:r w:rsidRPr="00770219">
        <w:rPr>
          <w:b/>
        </w:rPr>
        <w:t>Vibrace</w:t>
      </w:r>
    </w:p>
    <w:p w:rsidR="00745C22" w:rsidRDefault="00D476B9" w:rsidP="00770219">
      <w:r>
        <w:t>Maximální přípustné hodnoty vibrací stanoví Nařízení vlády č. 272/2011 Sb. o ochraně zdraví před nepříznivými účinky hluku a vibrací, které rovněž stanoví povinnosti stavebních organizací. K zamezení nepříznivých účinků stavebních stroj</w:t>
      </w:r>
      <w:r w:rsidR="00770219">
        <w:t xml:space="preserve">ů s vibračními účinky na budovy </w:t>
      </w:r>
      <w:r>
        <w:t>v blízkosti stavby pozemní komunikace je možné tyto použít pouze se souhlasem stavebního dozoru po předchozím posouzení statického stavu budov, jinak projekt navrhuje vyloučit ze stavební činnosti vibrační hutnící stroje.</w:t>
      </w:r>
    </w:p>
    <w:p w:rsidR="00745C22" w:rsidRDefault="00745C22" w:rsidP="00745C22">
      <w:pPr>
        <w:pStyle w:val="Nadpis2a"/>
      </w:pPr>
      <w:bookmarkStart w:id="11" w:name="_Toc16781222"/>
      <w:r>
        <w:t>Stanovení podmínek pro provádění stavby z hlediska bezpečnosti a ochrany zdraví, plán bezpečnosti a ochrany zdraví při práci na staveništi</w:t>
      </w:r>
      <w:bookmarkEnd w:id="11"/>
    </w:p>
    <w:p w:rsidR="00F36868" w:rsidRDefault="00F36868" w:rsidP="00F36868">
      <w:r>
        <w:t>Zhotovitel při uspořádání staveniště musí dbát, aby byly dodrženy požadavky na pracovišti stanovené NV č. 101/2005 Sb., a aby staveniště vyhovovalo obecným požadavkům na výstavbu. Staveniště uspořádá v souladu se zpracovaným plánem BOZP a ve lhůtách v nich uvedených. Za uspořádání staveniště odpovídá zhotovitel, kterému bude staveniště předáno a který je převezme. V zápise o předání a převzetí se uvedou všechny známé skutečnosti, jež jsou významné z hlediska zajištění bezpečnosti a ochrany zdraví fyzických osob zdržujících se na staveništi.</w:t>
      </w:r>
    </w:p>
    <w:p w:rsidR="00F36868" w:rsidRDefault="00F36868" w:rsidP="00F36868">
      <w:r>
        <w:t>Staveniště se musí zřídit, uspořádat a vybavit přístupovými cestami pro dopravu materiálu tak, aby se stavby mohly řádně a bezpečně provádět, upravovat nebo odstraňovat. Nesmí přitom docházet k ohrožování a nadměrnému obtěžování okolí staveb, ohrožování bezpečnosti provozu na veřejných komunikacích, ke znečišťování komunikací, ovzduší a vod, k zamezování přístupu k přilehlým stavbám nebo pozemkům.</w:t>
      </w:r>
    </w:p>
    <w:p w:rsidR="00F36868" w:rsidRDefault="00F36868" w:rsidP="00F36868">
      <w:r>
        <w:t xml:space="preserve">Staveniště se vhodným způsobem oplotí nebo jinak zajistí, vyžadují-li to bezpečnost osob, ochrana majetku nebo jiné zájmy společnosti. Oplocení nesmí ohrožovat bezpečnost dopravy na veřejných komunikacích. </w:t>
      </w:r>
    </w:p>
    <w:p w:rsidR="00F36868" w:rsidRDefault="00F36868" w:rsidP="00F36868">
      <w:r>
        <w:t xml:space="preserve">U liniových staveb nebo u stavenišť, popřípadě pracovišť, na kterých se provádí pouze krátkodobé práce, lze ohrazení provést zábradlím skládajícím se alespoň z horní tyče upevněné ve výši 1,1 m na stabilních sloupcích a jedné mezilehlé střední tyče; s ohledem na místní a provozní podmínky může toto ohrazení být nahrazeno zábranou ve vzdálenosti větší než 1,5 m od hrany výkopu zamezující přístupu osob do prostoru ohroženého pádem do hloubky. </w:t>
      </w:r>
    </w:p>
    <w:p w:rsidR="00F36868" w:rsidRDefault="00F36868" w:rsidP="00F36868">
      <w:r>
        <w:t>Zhotovitel určí způsob zabezpečení staveniště proti vstupu nepovolaných fyzických osob, zajistí označení hranic staveniště tak, aby byly zřetelně rozeznatelné i za snížené viditelnosti a stanoví lhůty kontrol tohoto zabezpečení. Zákaz vstupu jakožto i zákaz vjezdu nepovolaným fyzickým osobám musí být vyznačen bezpečnostní značkou na všech vstupech, resp. vjezdech, a na přístupových komunikacích, které k nim vedou.</w:t>
      </w:r>
    </w:p>
    <w:p w:rsidR="00F36868" w:rsidRDefault="00F36868" w:rsidP="00F36868">
      <w:r>
        <w:t>Zhotovitel zajistí, aby únikové cesty, východy a dopravní komunikace k nim včetně přístupových cest byly stále volné. Prostory určené pro práci, chodby, schodiště a jiné komunikace měly stanovené rozměry a povrch a byly vybaveny pro činnosti zde vykonávané.</w:t>
      </w:r>
    </w:p>
    <w:p w:rsidR="00F36868" w:rsidRDefault="00F36868" w:rsidP="00F36868">
      <w:r>
        <w:t>Vjezdy na staveniště pro vozidla musí být označeny dopravními značkami, provádějícími místní úpravu provozu vozidel na staveništi. Před započetím stavby bude dopravně inženýrské opatření projednáno a odsouhlaseno s místním dopravním inspektorátem.</w:t>
      </w:r>
    </w:p>
    <w:p w:rsidR="00F36868" w:rsidRDefault="00F36868" w:rsidP="00F36868">
      <w:r>
        <w:t>Staveniště bude vybaveno ručními hasicími přístroji, které budou uloženy na lehce dostupných a viditelných místech. Na každém pracovišti bude vyvěšen „Požární řád” a „Požárně poplachová směrnice“.</w:t>
      </w:r>
    </w:p>
    <w:p w:rsidR="00F36868" w:rsidRDefault="00F36868" w:rsidP="00F36868">
      <w:r>
        <w:t xml:space="preserve">V buňce stavbyvedoucího popřípadě mistrů musí být k dispozici </w:t>
      </w:r>
      <w:r w:rsidRPr="00F36868">
        <w:rPr>
          <w:b/>
        </w:rPr>
        <w:t>lékárnička první pomoci</w:t>
      </w:r>
      <w:r>
        <w:t>.</w:t>
      </w:r>
    </w:p>
    <w:p w:rsidR="00F36868" w:rsidRDefault="00F36868" w:rsidP="00F36868">
      <w:r>
        <w:t>Nepoužívané otvory, prohlubně, jámy, propadliny a jiná místa, kde hrozí nebezpečí pádu fyzických osob, musí být zakryty, ohrazeny nebo zasypány.</w:t>
      </w:r>
    </w:p>
    <w:p w:rsidR="00F36868" w:rsidRDefault="00F36868" w:rsidP="00F36868">
      <w:r>
        <w:t>Stavební hmoty a výrobky se musí na staveništích bezpečně ukládat. Jsou-li uloženy na volných prostranstvích, nesmí narušovat vzhled místa nebo jinak zhoršovat životní prostředí.</w:t>
      </w:r>
    </w:p>
    <w:p w:rsidR="00F36868" w:rsidRDefault="00F36868" w:rsidP="00F36868">
      <w:r>
        <w:t>Zásobníky sypkých hmot musí být vybaveny účinnými filtry.</w:t>
      </w:r>
    </w:p>
    <w:p w:rsidR="00F36868" w:rsidRDefault="00F36868" w:rsidP="00F36868">
      <w:r>
        <w:t>Nepoužívané otvory, prohlubně, jámy, propadliny a jiná místa, kde hrozí nebezpečí pádu fyzických osob, musí být zakryty, ohrazeny nebo zasypány.</w:t>
      </w:r>
    </w:p>
    <w:p w:rsidR="00745C22" w:rsidRDefault="00F36868" w:rsidP="00F36868">
      <w:r>
        <w:t>Stavební hmoty a výrobky se musí na staveništích bezpečně ukládat. Jsou-li uloženy na volných prostranstvích, nesmí narušovat vzhled místa nebo jinak zhoršovat životní prostředí. Zásobníky sypkých hmot musí být vybaveny účinnými filtry.</w:t>
      </w:r>
    </w:p>
    <w:p w:rsidR="00F36868" w:rsidRDefault="00F36868" w:rsidP="00F36868">
      <w:r>
        <w:lastRenderedPageBreak/>
        <w:t>Podzemní energetické, telekomunikační, vodovodní a kanalizační sítě v prostoru staveniště se vyznačí polohově a výškově nejpozději před předáním staveniště. Musí se včetně měřičských značek v prostoru staveniště po dobu stavebních prací náležitě chránit a podle potřeby zpřístupnit.</w:t>
      </w:r>
    </w:p>
    <w:p w:rsidR="00F36868" w:rsidRDefault="00F36868" w:rsidP="00F36868">
      <w:r>
        <w:t>Stavby, veřejná prostranství, komunikace a zeleň, které jsou v dosahu negativních účinků zařízení staveniště, se musí po dobu provádění nebo odstraňování stavby bezpečně chránit. Veřejná prostranství a pozemní komunikace dočasně užívané pro staveniště, kdy bylo zachováno současné užívání veřejnosti (chodníky, přechody apod.) se musí po dobu společného užívání bezpečně ochraňovat a udržovat v náležitém stavu. Podle potřeby se oddělí vozovka od chodníků pevnými ochranami proti rozstřiku vody a bláta. Veřejná prostranství a pozemní komunikace se pro staveniště použijí jen ve stanoveném nezbytném rozsahu a době. Před ukončením jejich užívání se musí uvést do původního stavu, pokud příslušný orgán od tohoto požadavku neustoupí.</w:t>
      </w:r>
    </w:p>
    <w:p w:rsidR="00F36868" w:rsidRDefault="00F36868" w:rsidP="00F36868">
      <w:r>
        <w:t>Odvádění srážkových vod ze staveniště musí být zabezpečeno tak, aby se zabránilo rozmáčení povrchů ploch staveniště, zejména vozovek.</w:t>
      </w:r>
    </w:p>
    <w:p w:rsidR="00F36868" w:rsidRDefault="00F36868" w:rsidP="00F36868">
      <w:r>
        <w:t>Podzemní energetické, telekomunikační, vodovodní a kanalizační sítě v prostoru staveniště se vyznačí polohově a výškově nejpozději před předáním staveniště. Musí se včetně měřičských značek v prostoru staveniště po dobu stavebních prací náležitě chránit a podle potřeby zpřístupnit.</w:t>
      </w:r>
    </w:p>
    <w:p w:rsidR="00F36868" w:rsidRDefault="00F36868" w:rsidP="00F36868">
      <w:r>
        <w:t>Stavby, veřejná prostranství, komunikace a zeleň, které jsou v dosahu negativních účinků zařízení staveniště, se musí po dobu provádění nebo odstraňování stavby bezpečně chránit. Veřejná prostranství a pozemní komunikace dočasně užívané pro staveniště, kdy bylo zachováno současné užívání veřejnosti (chodníky, přechody apod.) se musí po dobu společného užívání bezpečně ochraňovat a udržovat v náležitém stavu. Podle potřeby se oddělí vozovka od chodníků pevnými ochranami proti rozstřiku vody a bláta. Veřejná prostranství a pozemní komunikace se pro staveniště použijí jen ve stanoveném nezbytném rozsahu a době. Před ukončením jejich užívání se musí uvést do původního stavu, pokud příslušný orgán od tohoto požadavku neustoupí.</w:t>
      </w:r>
    </w:p>
    <w:p w:rsidR="00F36868" w:rsidRDefault="00F36868" w:rsidP="00F36868">
      <w:r>
        <w:t>Staveniště a všechny dočasné stavby a zařízení na staveništi musí být upraveny a udržovány, aby nenarušovaly špatným vzhledem pracovní a životní prostředí.</w:t>
      </w:r>
    </w:p>
    <w:p w:rsidR="00F36868" w:rsidRDefault="00F36868" w:rsidP="00F36868">
      <w:r>
        <w:t>Staveništní zařízení v zastavěném území nesmí svými účinky, zejména exhalacemi, hlukem, otřesy, prachem, zápachem, oslňováním, zastíněním, působit na okolí nad přípustnou míru. Konstrukce a použité materiály pro zařízení staveniště musí odpovídat jejich dočasné funkci. Mytí strojů a motorových vozidel je dovoleno pouze tehdy, je-li zajištěna ochrana prostředí podle příslušných předpisů.</w:t>
      </w:r>
    </w:p>
    <w:p w:rsidR="00F36868" w:rsidRDefault="00F36868" w:rsidP="00F36868">
      <w:r>
        <w:t>Před zahájením prací v ochranných pásmech vedení, staveb nebo zařízení technického vybavení provede zhotovitel odpovídající opatření ke splnění podmínek stanovených provozovateli těchto vedení, staveb nebo zařízení, a během provádění prací je dodržuje. Před zahájením zemních prací musí být na terénu vyznačeny polohově, popřípadě též výškově, trasy technické infrastruktury, zejména podzemních vedení technického vybavení a jiných podzemních překážek.</w:t>
      </w:r>
    </w:p>
    <w:p w:rsidR="00F36868" w:rsidRDefault="00F36868" w:rsidP="00F36868">
      <w:r>
        <w:t xml:space="preserve">Části stavby se nacházejí v ochranných pásmech inženýrských sítí, dopravních staveb a dalších. V ochranných pásmech a v blízkosti zařízení pod napětím se musí učinit opatření proti dotyku nebo přiblížení k částem s nebezpečným napětím. V ochranných pásmech vedení nesmí být skládky a </w:t>
      </w:r>
      <w:proofErr w:type="spellStart"/>
      <w:r>
        <w:t>deponie</w:t>
      </w:r>
      <w:proofErr w:type="spellEnd"/>
      <w:r>
        <w:t xml:space="preserve"> zemin a nebudou budovány objekty zařízení staveniště, výrobní zařízení a plochy se nebudou používat pro parkování vozidel a mechanismů.</w:t>
      </w:r>
    </w:p>
    <w:p w:rsidR="00F36868" w:rsidRPr="00F36868" w:rsidRDefault="00F36868" w:rsidP="00F36868">
      <w:pPr>
        <w:rPr>
          <w:b/>
          <w:u w:val="single"/>
        </w:rPr>
      </w:pPr>
      <w:r w:rsidRPr="00F36868">
        <w:rPr>
          <w:b/>
          <w:u w:val="single"/>
        </w:rPr>
        <w:t>Přehled ochranných pásem</w:t>
      </w:r>
    </w:p>
    <w:p w:rsidR="00F36868" w:rsidRDefault="00F36868" w:rsidP="00F36868">
      <w:r>
        <w:t xml:space="preserve">Silniční ochranná pásma mimo souvisle zastavěné území obcí jsou určeny </w:t>
      </w:r>
      <w:r w:rsidRPr="00DD1FF4">
        <w:rPr>
          <w:b/>
        </w:rPr>
        <w:t>§30</w:t>
      </w:r>
      <w:r>
        <w:t xml:space="preserve"> zákona </w:t>
      </w:r>
      <w:r w:rsidRPr="00DD1FF4">
        <w:rPr>
          <w:b/>
        </w:rPr>
        <w:t>13/1997 Sb.</w:t>
      </w:r>
      <w:r>
        <w:t xml:space="preserve"> Silničním ochranným pásmem se rozumí prostor ohraničený svislými plochami vedenými do výšky 50 m a ve vzdálenosti:</w:t>
      </w:r>
    </w:p>
    <w:p w:rsidR="00F36868" w:rsidRDefault="00F36868" w:rsidP="00F36868">
      <w:pPr>
        <w:numPr>
          <w:ilvl w:val="1"/>
          <w:numId w:val="27"/>
        </w:numPr>
      </w:pPr>
      <w:r>
        <w:t xml:space="preserve">silnice </w:t>
      </w:r>
      <w:proofErr w:type="spellStart"/>
      <w:r>
        <w:t>I.tř</w:t>
      </w:r>
      <w:proofErr w:type="spellEnd"/>
      <w:r>
        <w:t xml:space="preserve"> - </w:t>
      </w:r>
      <w:r w:rsidRPr="00DD1FF4">
        <w:rPr>
          <w:b/>
        </w:rPr>
        <w:t>50 m</w:t>
      </w:r>
      <w:r>
        <w:t xml:space="preserve"> od osy vozovky nebo osy přilehlého jízd. </w:t>
      </w:r>
      <w:proofErr w:type="gramStart"/>
      <w:r>
        <w:t>pásu</w:t>
      </w:r>
      <w:proofErr w:type="gramEnd"/>
    </w:p>
    <w:p w:rsidR="00F36868" w:rsidRDefault="00F36868" w:rsidP="00F36868">
      <w:pPr>
        <w:numPr>
          <w:ilvl w:val="1"/>
          <w:numId w:val="27"/>
        </w:numPr>
      </w:pPr>
      <w:r>
        <w:t xml:space="preserve">silnice </w:t>
      </w:r>
      <w:proofErr w:type="spellStart"/>
      <w:r>
        <w:t>II.a</w:t>
      </w:r>
      <w:proofErr w:type="spellEnd"/>
      <w:r>
        <w:t xml:space="preserve"> </w:t>
      </w:r>
      <w:proofErr w:type="spellStart"/>
      <w:r>
        <w:t>III.tř</w:t>
      </w:r>
      <w:proofErr w:type="spellEnd"/>
      <w:r>
        <w:t xml:space="preserve">. a MK - </w:t>
      </w:r>
      <w:r w:rsidRPr="00DD1FF4">
        <w:rPr>
          <w:b/>
        </w:rPr>
        <w:t>15 m</w:t>
      </w:r>
      <w:r>
        <w:t xml:space="preserve"> od osy vozovky nebo osy přilehlého jízd. </w:t>
      </w:r>
      <w:proofErr w:type="gramStart"/>
      <w:r>
        <w:t>pásu</w:t>
      </w:r>
      <w:proofErr w:type="gramEnd"/>
    </w:p>
    <w:p w:rsidR="00F36868" w:rsidRDefault="00F36868" w:rsidP="00F36868">
      <w:r>
        <w:t>V silničních ochranných pásmech lze jen na základě povolení vydaného silničním správním úřadem a za podmínek v povolení uvedených:</w:t>
      </w:r>
    </w:p>
    <w:p w:rsidR="00F36868" w:rsidRDefault="00F36868" w:rsidP="00F36868">
      <w:pPr>
        <w:numPr>
          <w:ilvl w:val="1"/>
          <w:numId w:val="27"/>
        </w:numPr>
      </w:pPr>
      <w:r>
        <w:t>provádět stavby, které vyžadují povolení nebo ohlášení stavebnímu úřadu,</w:t>
      </w:r>
    </w:p>
    <w:p w:rsidR="00F36868" w:rsidRDefault="00F36868" w:rsidP="00F36868">
      <w:pPr>
        <w:numPr>
          <w:ilvl w:val="1"/>
          <w:numId w:val="27"/>
        </w:numPr>
      </w:pPr>
      <w:r>
        <w:t>provádět terénní úpravy, jimiž by se úroveň terénu snížila nebo zvýšila ve vztahu k niveletě vozovky.</w:t>
      </w:r>
    </w:p>
    <w:p w:rsidR="00F36868" w:rsidRDefault="00F36868" w:rsidP="00DD1FF4">
      <w:r>
        <w:t>Železnice 60 m od osy krajní koleje</w:t>
      </w:r>
    </w:p>
    <w:p w:rsidR="00E00A40" w:rsidRDefault="00E00A40">
      <w:pPr>
        <w:spacing w:before="0"/>
        <w:ind w:firstLine="0"/>
        <w:jc w:val="left"/>
        <w:rPr>
          <w:b/>
          <w:u w:val="single"/>
        </w:rPr>
      </w:pPr>
      <w:r>
        <w:rPr>
          <w:b/>
          <w:u w:val="single"/>
        </w:rPr>
        <w:br w:type="page"/>
      </w:r>
    </w:p>
    <w:p w:rsidR="00F36868" w:rsidRPr="00F36868" w:rsidRDefault="00F36868" w:rsidP="00F36868">
      <w:pPr>
        <w:rPr>
          <w:b/>
          <w:u w:val="single"/>
        </w:rPr>
      </w:pPr>
      <w:r w:rsidRPr="00F36868">
        <w:rPr>
          <w:b/>
          <w:u w:val="single"/>
        </w:rPr>
        <w:lastRenderedPageBreak/>
        <w:t>Ochranná pásma vodovodních řadů a kanalizačních stok</w:t>
      </w:r>
    </w:p>
    <w:p w:rsidR="00F36868" w:rsidRDefault="00F36868" w:rsidP="00F36868">
      <w:r>
        <w:t xml:space="preserve">Ochranná pásma vodovodních řadů a kanalizačních stok jsou určena zákonem </w:t>
      </w:r>
      <w:r w:rsidRPr="00701E5F">
        <w:rPr>
          <w:b/>
        </w:rPr>
        <w:t>č. 274/2001 Sb.</w:t>
      </w:r>
      <w:r>
        <w:t xml:space="preserve">, o vodovodech a kanalizacích pro veřejnou potřebu a o změně některých zákonů (zákon o vodovodech a kanalizacích) v </w:t>
      </w:r>
      <w:r w:rsidRPr="00701E5F">
        <w:rPr>
          <w:b/>
        </w:rPr>
        <w:t>§ 23</w:t>
      </w:r>
      <w:r>
        <w:t>.</w:t>
      </w:r>
    </w:p>
    <w:p w:rsidR="00F36868" w:rsidRDefault="00F36868" w:rsidP="00F36868">
      <w:r>
        <w:t>Ochranná pásma jsou vymezena vodorovnou vzdáleností od vnějšího líce stěny potrubí</w:t>
      </w:r>
    </w:p>
    <w:p w:rsidR="00F36868" w:rsidRDefault="00F36868" w:rsidP="00F36868">
      <w:r>
        <w:t>nebo kanalizační stoky na každou stranu:</w:t>
      </w:r>
    </w:p>
    <w:p w:rsidR="00F36868" w:rsidRDefault="00F36868" w:rsidP="00F36868">
      <w:pPr>
        <w:numPr>
          <w:ilvl w:val="0"/>
          <w:numId w:val="34"/>
        </w:numPr>
      </w:pPr>
      <w:r>
        <w:t xml:space="preserve">u vodovodních řadů a kanalizačních stok do průměru 500 mm včetně </w:t>
      </w:r>
      <w:r w:rsidRPr="00701E5F">
        <w:rPr>
          <w:b/>
        </w:rPr>
        <w:t>1,5m</w:t>
      </w:r>
      <w:r>
        <w:t>,</w:t>
      </w:r>
    </w:p>
    <w:p w:rsidR="00F36868" w:rsidRDefault="00F36868" w:rsidP="00F36868">
      <w:pPr>
        <w:numPr>
          <w:ilvl w:val="0"/>
          <w:numId w:val="34"/>
        </w:numPr>
      </w:pPr>
      <w:r>
        <w:t xml:space="preserve">u vodovodních řadů nebo kanalizačních stok o průměru nad 200 mm, jejichž dno je uloženo v hloubce větší než 2,5 m pod upraveným povrchem, se vzdálenosti od vnějšího líce potrubí zvyšují o </w:t>
      </w:r>
      <w:r w:rsidRPr="00701E5F">
        <w:rPr>
          <w:b/>
        </w:rPr>
        <w:t>1,0 m</w:t>
      </w:r>
      <w:r>
        <w:t>.</w:t>
      </w:r>
    </w:p>
    <w:p w:rsidR="00F36868" w:rsidRDefault="00F36868" w:rsidP="00F36868">
      <w:r>
        <w:t>V ochranném pásmu vodovodního řadu nebo kanalizační stoky nelze:</w:t>
      </w:r>
    </w:p>
    <w:p w:rsidR="00F36868" w:rsidRDefault="00F36868" w:rsidP="00F36868">
      <w:pPr>
        <w:numPr>
          <w:ilvl w:val="0"/>
          <w:numId w:val="34"/>
        </w:numPr>
      </w:pPr>
      <w:r>
        <w:t>provádět zemní práce, stavby, umísťovat konstrukce nebo jiná podobná zařízení či provádět činnosti, které omezují přístup k vodovodnímu řadu nebo kanalizační stoce nebo které by mohly ohrozit jejich technický stav nebo plynulé provozování,</w:t>
      </w:r>
    </w:p>
    <w:p w:rsidR="00F36868" w:rsidRDefault="00F36868" w:rsidP="00F36868">
      <w:pPr>
        <w:numPr>
          <w:ilvl w:val="0"/>
          <w:numId w:val="34"/>
        </w:numPr>
      </w:pPr>
      <w:r>
        <w:t>vysazovat trvalé porosty,</w:t>
      </w:r>
    </w:p>
    <w:p w:rsidR="00F36868" w:rsidRDefault="00F36868" w:rsidP="00F36868">
      <w:pPr>
        <w:numPr>
          <w:ilvl w:val="0"/>
          <w:numId w:val="34"/>
        </w:numPr>
      </w:pPr>
      <w:r>
        <w:t>provádět skládky mimo jakéhokoliv odpadu,</w:t>
      </w:r>
    </w:p>
    <w:p w:rsidR="00F36868" w:rsidRDefault="00F36868" w:rsidP="00F36868">
      <w:pPr>
        <w:numPr>
          <w:ilvl w:val="0"/>
          <w:numId w:val="34"/>
        </w:numPr>
      </w:pPr>
      <w:r>
        <w:t>provádět terénní úpravy,</w:t>
      </w:r>
    </w:p>
    <w:p w:rsidR="00F36868" w:rsidRDefault="00F36868" w:rsidP="00701E5F">
      <w:r>
        <w:t>jen s písemným souhlasem vlastníka vodovodu nebo kanalizace, popřípadě provozovatele, pokud tak vyplývá ze smlouvy uzavřené podle § 8 odst. 2.</w:t>
      </w:r>
    </w:p>
    <w:p w:rsidR="00F36868" w:rsidRPr="00F36868" w:rsidRDefault="00F36868" w:rsidP="00F36868">
      <w:pPr>
        <w:rPr>
          <w:b/>
          <w:u w:val="single"/>
        </w:rPr>
      </w:pPr>
      <w:r w:rsidRPr="00F36868">
        <w:rPr>
          <w:b/>
          <w:u w:val="single"/>
        </w:rPr>
        <w:t>Ochranná a bezpečnostní pásma plynárenských zařízení</w:t>
      </w:r>
    </w:p>
    <w:p w:rsidR="00F36868" w:rsidRDefault="00F36868" w:rsidP="00F36868">
      <w:r>
        <w:t xml:space="preserve">Ochranná pásma plynárenských zařízení jsou určena zákonem </w:t>
      </w:r>
      <w:r w:rsidRPr="00F36868">
        <w:rPr>
          <w:b/>
        </w:rPr>
        <w:t>č. 458/2000 Sb.</w:t>
      </w:r>
      <w:r>
        <w:t xml:space="preserve">, o podmínkách podnikání a o výkonu státní správy v energetických odvětvích a o změně některých zákonů (energetický zákon), v </w:t>
      </w:r>
      <w:r w:rsidRPr="00F36868">
        <w:rPr>
          <w:b/>
        </w:rPr>
        <w:t>§ 68</w:t>
      </w:r>
      <w:r w:rsidR="00E00A40">
        <w:t>.</w:t>
      </w:r>
    </w:p>
    <w:p w:rsidR="00F36868" w:rsidRDefault="00F36868" w:rsidP="00F36868">
      <w:r>
        <w:t>Ochranným pásmem se pro účely tohoto zákona rozumí souvislý prostor vymezený svislými rovinami vedenými ve vodorovné vzdálenosti od půdorysu plynárenského zařízení měřeno kolmo na jeho obrys, který činí:</w:t>
      </w:r>
    </w:p>
    <w:p w:rsidR="00F36868" w:rsidRDefault="00F36868" w:rsidP="003A2588">
      <w:pPr>
        <w:numPr>
          <w:ilvl w:val="0"/>
          <w:numId w:val="34"/>
        </w:numPr>
      </w:pPr>
      <w:r>
        <w:t xml:space="preserve">u plynovodů a plynovodních přípojek o tlakové úrovni do 4 bar včetně, umístěných v zastavěném území obce, </w:t>
      </w:r>
      <w:r w:rsidRPr="003A2588">
        <w:rPr>
          <w:b/>
        </w:rPr>
        <w:t>1 m</w:t>
      </w:r>
      <w:r>
        <w:t xml:space="preserve"> na obě strany a umístěných mimo zastavěné území obce </w:t>
      </w:r>
      <w:r w:rsidRPr="003A2588">
        <w:rPr>
          <w:b/>
        </w:rPr>
        <w:t>2 m</w:t>
      </w:r>
      <w:r>
        <w:t xml:space="preserve"> na obě strany,</w:t>
      </w:r>
    </w:p>
    <w:p w:rsidR="00F36868" w:rsidRDefault="00F36868" w:rsidP="003A2588">
      <w:pPr>
        <w:numPr>
          <w:ilvl w:val="0"/>
          <w:numId w:val="34"/>
        </w:numPr>
      </w:pPr>
      <w:r>
        <w:t xml:space="preserve">u plynovodů a plynovodních přípojek nad 4 bar do 40 bar včetně </w:t>
      </w:r>
      <w:r w:rsidRPr="003A2588">
        <w:rPr>
          <w:b/>
        </w:rPr>
        <w:t>2 m</w:t>
      </w:r>
      <w:r>
        <w:t xml:space="preserve"> na obě strany,</w:t>
      </w:r>
    </w:p>
    <w:p w:rsidR="00F36868" w:rsidRDefault="00F36868" w:rsidP="003A2588">
      <w:pPr>
        <w:numPr>
          <w:ilvl w:val="0"/>
          <w:numId w:val="34"/>
        </w:numPr>
      </w:pPr>
      <w:r>
        <w:t xml:space="preserve">u plynovodů nad 40 bar </w:t>
      </w:r>
      <w:r w:rsidRPr="003A2588">
        <w:rPr>
          <w:b/>
        </w:rPr>
        <w:t>4 m</w:t>
      </w:r>
      <w:r>
        <w:t xml:space="preserve"> na obě strany</w:t>
      </w:r>
    </w:p>
    <w:p w:rsidR="00F36868" w:rsidRDefault="00F36868" w:rsidP="003A2588">
      <w:pPr>
        <w:numPr>
          <w:ilvl w:val="0"/>
          <w:numId w:val="34"/>
        </w:numPr>
      </w:pPr>
      <w:r>
        <w:t xml:space="preserve">u technologických objektů </w:t>
      </w:r>
      <w:r w:rsidRPr="003A2588">
        <w:rPr>
          <w:b/>
        </w:rPr>
        <w:t>4 m</w:t>
      </w:r>
      <w:r>
        <w:t xml:space="preserve"> na každou stranu od objektu.</w:t>
      </w:r>
    </w:p>
    <w:p w:rsidR="00F36868" w:rsidRDefault="00F36868" w:rsidP="00F36868">
      <w:r>
        <w:t xml:space="preserve">Bezpečnostní pásma plynárenských zařízení jsou určena zákonem </w:t>
      </w:r>
      <w:r w:rsidRPr="00FE760C">
        <w:rPr>
          <w:b/>
        </w:rPr>
        <w:t>č. 458/2000 Sb.</w:t>
      </w:r>
      <w:r>
        <w:t xml:space="preserve">, o podmínkách podnikání a o výkonu státní správy v energetických odvětvích a o změně některých zákonů (energetický zákon), v </w:t>
      </w:r>
      <w:r w:rsidRPr="00FE760C">
        <w:rPr>
          <w:b/>
        </w:rPr>
        <w:t>§ 69</w:t>
      </w:r>
      <w:r>
        <w:t xml:space="preserve"> a </w:t>
      </w:r>
      <w:r w:rsidRPr="00FE760C">
        <w:rPr>
          <w:b/>
        </w:rPr>
        <w:t>příloze</w:t>
      </w:r>
      <w:r>
        <w:t xml:space="preserve"> k zákonu.</w:t>
      </w:r>
    </w:p>
    <w:p w:rsidR="00F36868" w:rsidRPr="00FE760C" w:rsidRDefault="00F36868" w:rsidP="00F36868">
      <w:pPr>
        <w:rPr>
          <w:b/>
          <w:u w:val="single"/>
        </w:rPr>
      </w:pPr>
      <w:r w:rsidRPr="00FE760C">
        <w:rPr>
          <w:b/>
          <w:u w:val="single"/>
        </w:rPr>
        <w:t>Ochranná pásma zařízení elektrizační soustavy</w:t>
      </w:r>
    </w:p>
    <w:p w:rsidR="00F36868" w:rsidRDefault="00F36868" w:rsidP="00F36868">
      <w:r>
        <w:t xml:space="preserve">Ochranná pásma zařízení elektrizační soustavy jsou určena zákonem </w:t>
      </w:r>
      <w:r w:rsidRPr="00DD1FF4">
        <w:rPr>
          <w:b/>
        </w:rPr>
        <w:t>č. 458/2000 Sb.</w:t>
      </w:r>
      <w:r>
        <w:t xml:space="preserve">, o podmínkách podnikání a o výkonu státní správy v energetických odvětvích a o změně některých zákonů (energetický zákon), v </w:t>
      </w:r>
      <w:r w:rsidRPr="00DD1FF4">
        <w:rPr>
          <w:b/>
        </w:rPr>
        <w:t>§ 46</w:t>
      </w:r>
      <w:r>
        <w:t>.</w:t>
      </w:r>
    </w:p>
    <w:p w:rsidR="00F36868" w:rsidRDefault="00F36868" w:rsidP="00F36868">
      <w:r>
        <w:t>Ochranné pásmo nadzemního vedení je souvislý prostor vymezený svislými rovinami vedenými po obou stranách vedení ve vodorovné vzdálenosti měřené kolmo na vedení, která činí od krajního vodiče vedení na obě jeho strany:</w:t>
      </w:r>
    </w:p>
    <w:p w:rsidR="00F36868" w:rsidRDefault="00F36868" w:rsidP="00F36868">
      <w:r>
        <w:t xml:space="preserve">- u napětí nad 1 </w:t>
      </w:r>
      <w:proofErr w:type="spellStart"/>
      <w:r>
        <w:t>kV</w:t>
      </w:r>
      <w:proofErr w:type="spellEnd"/>
      <w:r>
        <w:t xml:space="preserve"> a do 35 </w:t>
      </w:r>
      <w:proofErr w:type="spellStart"/>
      <w:r>
        <w:t>kV</w:t>
      </w:r>
      <w:proofErr w:type="spellEnd"/>
      <w:r>
        <w:t xml:space="preserve"> včetně</w:t>
      </w:r>
    </w:p>
    <w:p w:rsidR="00F36868" w:rsidRDefault="00F36868" w:rsidP="007769A9">
      <w:pPr>
        <w:numPr>
          <w:ilvl w:val="0"/>
          <w:numId w:val="37"/>
        </w:numPr>
      </w:pPr>
      <w:r>
        <w:t xml:space="preserve">pro vodiče bez izolace </w:t>
      </w:r>
      <w:r w:rsidRPr="007769A9">
        <w:rPr>
          <w:b/>
        </w:rPr>
        <w:t>7 m</w:t>
      </w:r>
      <w:r>
        <w:t>,</w:t>
      </w:r>
    </w:p>
    <w:p w:rsidR="00F36868" w:rsidRDefault="00F36868" w:rsidP="007769A9">
      <w:pPr>
        <w:numPr>
          <w:ilvl w:val="0"/>
          <w:numId w:val="37"/>
        </w:numPr>
      </w:pPr>
      <w:r>
        <w:t xml:space="preserve">pro vodiče s izolací základní </w:t>
      </w:r>
      <w:r w:rsidRPr="007769A9">
        <w:rPr>
          <w:b/>
        </w:rPr>
        <w:t>2 m</w:t>
      </w:r>
      <w:r>
        <w:t>,</w:t>
      </w:r>
    </w:p>
    <w:p w:rsidR="00F36868" w:rsidRDefault="00F36868" w:rsidP="007769A9">
      <w:pPr>
        <w:numPr>
          <w:ilvl w:val="0"/>
          <w:numId w:val="37"/>
        </w:numPr>
      </w:pPr>
      <w:r>
        <w:t xml:space="preserve">pro závěsná kabelová vedení </w:t>
      </w:r>
      <w:r w:rsidRPr="007769A9">
        <w:rPr>
          <w:b/>
        </w:rPr>
        <w:t>1 m</w:t>
      </w:r>
      <w:r>
        <w:t>,</w:t>
      </w:r>
    </w:p>
    <w:p w:rsidR="00F36868" w:rsidRDefault="00F36868" w:rsidP="00F36868">
      <w:r>
        <w:t xml:space="preserve">- u napětí nad 35 </w:t>
      </w:r>
      <w:proofErr w:type="spellStart"/>
      <w:r>
        <w:t>kV</w:t>
      </w:r>
      <w:proofErr w:type="spellEnd"/>
      <w:r>
        <w:t xml:space="preserve"> a do 110 </w:t>
      </w:r>
      <w:proofErr w:type="spellStart"/>
      <w:r>
        <w:t>kV</w:t>
      </w:r>
      <w:proofErr w:type="spellEnd"/>
      <w:r>
        <w:t xml:space="preserve"> včetně</w:t>
      </w:r>
    </w:p>
    <w:p w:rsidR="00F36868" w:rsidRDefault="00F36868" w:rsidP="007769A9">
      <w:pPr>
        <w:numPr>
          <w:ilvl w:val="0"/>
          <w:numId w:val="39"/>
        </w:numPr>
      </w:pPr>
      <w:r>
        <w:t xml:space="preserve">pro vodiče bez izolace </w:t>
      </w:r>
      <w:r w:rsidRPr="007769A9">
        <w:rPr>
          <w:b/>
        </w:rPr>
        <w:t>12 m</w:t>
      </w:r>
      <w:r>
        <w:t>,</w:t>
      </w:r>
    </w:p>
    <w:p w:rsidR="00F36868" w:rsidRDefault="00F36868" w:rsidP="007769A9">
      <w:pPr>
        <w:numPr>
          <w:ilvl w:val="0"/>
          <w:numId w:val="39"/>
        </w:numPr>
      </w:pPr>
      <w:r>
        <w:t xml:space="preserve">pro vodiče s izolací základní </w:t>
      </w:r>
      <w:r w:rsidRPr="007769A9">
        <w:rPr>
          <w:b/>
        </w:rPr>
        <w:t>5 m</w:t>
      </w:r>
      <w:r>
        <w:t>,</w:t>
      </w:r>
    </w:p>
    <w:p w:rsidR="00F36868" w:rsidRDefault="00F36868" w:rsidP="00F36868">
      <w:r>
        <w:lastRenderedPageBreak/>
        <w:t xml:space="preserve">- u napětí nad 110 </w:t>
      </w:r>
      <w:proofErr w:type="spellStart"/>
      <w:r>
        <w:t>kV</w:t>
      </w:r>
      <w:proofErr w:type="spellEnd"/>
      <w:r>
        <w:t xml:space="preserve"> a do 220 </w:t>
      </w:r>
      <w:proofErr w:type="spellStart"/>
      <w:r>
        <w:t>kV</w:t>
      </w:r>
      <w:proofErr w:type="spellEnd"/>
      <w:r>
        <w:t xml:space="preserve"> včetně </w:t>
      </w:r>
      <w:r w:rsidRPr="007769A9">
        <w:rPr>
          <w:b/>
        </w:rPr>
        <w:t>15 m</w:t>
      </w:r>
      <w:r>
        <w:t>,(</w:t>
      </w:r>
      <w:proofErr w:type="gramStart"/>
      <w:r>
        <w:t>resp.20</w:t>
      </w:r>
      <w:proofErr w:type="gramEnd"/>
      <w:r>
        <w:t xml:space="preserve"> m)</w:t>
      </w:r>
    </w:p>
    <w:p w:rsidR="00F36868" w:rsidRDefault="00F36868" w:rsidP="00F36868">
      <w:r>
        <w:t xml:space="preserve">- u napětí nad 220 </w:t>
      </w:r>
      <w:proofErr w:type="spellStart"/>
      <w:r>
        <w:t>kV</w:t>
      </w:r>
      <w:proofErr w:type="spellEnd"/>
      <w:r>
        <w:t xml:space="preserve"> a do 400 </w:t>
      </w:r>
      <w:proofErr w:type="spellStart"/>
      <w:r>
        <w:t>kV</w:t>
      </w:r>
      <w:proofErr w:type="spellEnd"/>
      <w:r>
        <w:t xml:space="preserve"> včetně </w:t>
      </w:r>
      <w:r w:rsidRPr="007769A9">
        <w:rPr>
          <w:b/>
        </w:rPr>
        <w:t>20 m</w:t>
      </w:r>
      <w:r>
        <w:t>,</w:t>
      </w:r>
    </w:p>
    <w:p w:rsidR="00F36868" w:rsidRDefault="00F36868" w:rsidP="00F36868">
      <w:r>
        <w:t xml:space="preserve">- u napětí nad 400 </w:t>
      </w:r>
      <w:proofErr w:type="spellStart"/>
      <w:r>
        <w:t>kV</w:t>
      </w:r>
      <w:proofErr w:type="spellEnd"/>
      <w:r>
        <w:t xml:space="preserve"> </w:t>
      </w:r>
      <w:r w:rsidRPr="007769A9">
        <w:rPr>
          <w:b/>
        </w:rPr>
        <w:t>30 m</w:t>
      </w:r>
      <w:r>
        <w:t>,</w:t>
      </w:r>
    </w:p>
    <w:p w:rsidR="00F36868" w:rsidRDefault="00F36868" w:rsidP="00F36868">
      <w:r>
        <w:t xml:space="preserve">- u závěsného kabelového vedení 110 </w:t>
      </w:r>
      <w:proofErr w:type="spellStart"/>
      <w:r>
        <w:t>kV</w:t>
      </w:r>
      <w:proofErr w:type="spellEnd"/>
      <w:r>
        <w:t xml:space="preserve"> </w:t>
      </w:r>
      <w:r w:rsidRPr="007769A9">
        <w:rPr>
          <w:b/>
        </w:rPr>
        <w:t>2 m</w:t>
      </w:r>
      <w:r>
        <w:t>,</w:t>
      </w:r>
    </w:p>
    <w:p w:rsidR="00F36868" w:rsidRDefault="00F36868" w:rsidP="00F36868">
      <w:r>
        <w:t xml:space="preserve">- u zařízení vlastní telekomunikační sítě držitele licence </w:t>
      </w:r>
      <w:r w:rsidRPr="007769A9">
        <w:rPr>
          <w:b/>
        </w:rPr>
        <w:t>1 m</w:t>
      </w:r>
      <w:r>
        <w:t>.</w:t>
      </w:r>
    </w:p>
    <w:p w:rsidR="00F36868" w:rsidRDefault="00F36868" w:rsidP="00F36868">
      <w:r>
        <w:t xml:space="preserve">Ochranné pásmo podzemního vedení elektrizační soustavy do napětí 110 </w:t>
      </w:r>
      <w:proofErr w:type="spellStart"/>
      <w:r>
        <w:t>kV</w:t>
      </w:r>
      <w:proofErr w:type="spellEnd"/>
      <w:r>
        <w:t xml:space="preserve"> včetně a vedení řídicí a zabezpečovací techniky činí </w:t>
      </w:r>
      <w:r w:rsidRPr="007769A9">
        <w:rPr>
          <w:b/>
        </w:rPr>
        <w:t>1 m</w:t>
      </w:r>
      <w:r>
        <w:t xml:space="preserve"> po obou stranách krajního kabelu. </w:t>
      </w:r>
    </w:p>
    <w:p w:rsidR="00F36868" w:rsidRPr="007769A9" w:rsidRDefault="00F36868" w:rsidP="00F36868">
      <w:pPr>
        <w:rPr>
          <w:b/>
          <w:u w:val="single"/>
        </w:rPr>
      </w:pPr>
      <w:r w:rsidRPr="007769A9">
        <w:rPr>
          <w:b/>
          <w:u w:val="single"/>
        </w:rPr>
        <w:t>Ochranná pásma telekomunikačních vedení</w:t>
      </w:r>
    </w:p>
    <w:p w:rsidR="00F36868" w:rsidRDefault="00F36868" w:rsidP="00F36868">
      <w:r>
        <w:t xml:space="preserve">Ochranná pásma telekomunikačních vedení jsou určena zákonem </w:t>
      </w:r>
      <w:r w:rsidRPr="007769A9">
        <w:rPr>
          <w:b/>
        </w:rPr>
        <w:t>č. 127/2005 Sb.</w:t>
      </w:r>
      <w:r>
        <w:t xml:space="preserve">, o elektronických komunikacích a o změně některých souvisejících zákonů (zákon o elektronických komunikacích) v </w:t>
      </w:r>
      <w:r w:rsidRPr="007769A9">
        <w:rPr>
          <w:b/>
        </w:rPr>
        <w:t>§ 102</w:t>
      </w:r>
      <w:r>
        <w:t xml:space="preserve">, </w:t>
      </w:r>
      <w:r w:rsidRPr="007769A9">
        <w:rPr>
          <w:b/>
        </w:rPr>
        <w:t>§ 103</w:t>
      </w:r>
      <w:r>
        <w:t>:</w:t>
      </w:r>
    </w:p>
    <w:p w:rsidR="00F36868" w:rsidRDefault="00F36868" w:rsidP="00F36868">
      <w:r>
        <w:t>-</w:t>
      </w:r>
      <w:r>
        <w:tab/>
        <w:t xml:space="preserve">podzemní vedení </w:t>
      </w:r>
      <w:r w:rsidR="008A4498">
        <w:rPr>
          <w:b/>
        </w:rPr>
        <w:t>1</w:t>
      </w:r>
      <w:r w:rsidRPr="007769A9">
        <w:rPr>
          <w:b/>
        </w:rPr>
        <w:t xml:space="preserve"> m</w:t>
      </w:r>
      <w:r>
        <w:t xml:space="preserve"> od krajního kabelu,</w:t>
      </w:r>
    </w:p>
    <w:p w:rsidR="00F36868" w:rsidRDefault="00F36868" w:rsidP="00F36868">
      <w:r>
        <w:t>-</w:t>
      </w:r>
      <w:r>
        <w:tab/>
        <w:t>nadzemní vedení dle pravomocného rozhodnutí vydaného dle zvláštního právního předpisu</w:t>
      </w:r>
    </w:p>
    <w:p w:rsidR="00F36868" w:rsidRDefault="00F36868" w:rsidP="00F36868">
      <w:r>
        <w:t>-</w:t>
      </w:r>
      <w:r>
        <w:tab/>
        <w:t>rádiové zařízení a rádiový směrový spoj dle rozhodnutí vydaného podle zvláštního právního předpisu</w:t>
      </w:r>
    </w:p>
    <w:p w:rsidR="00F36868" w:rsidRDefault="00F36868" w:rsidP="00F36868">
      <w:r>
        <w:t>V ochranném pásmu podzemního komunikačního vedení je zakázáno:</w:t>
      </w:r>
    </w:p>
    <w:p w:rsidR="00F36868" w:rsidRDefault="00F36868" w:rsidP="00F36868">
      <w:r>
        <w:t>-</w:t>
      </w:r>
      <w:r>
        <w:tab/>
        <w:t>bez souhlasu jeho vlastníka nebo rozhodnutí stavebního úřadu provádět zemní práce nebo terénní úpravy</w:t>
      </w:r>
    </w:p>
    <w:p w:rsidR="00F36868" w:rsidRDefault="00F36868" w:rsidP="00F36868">
      <w:r>
        <w:t>-</w:t>
      </w:r>
      <w:r>
        <w:tab/>
        <w:t>bez souhlasu jeho vlastníka nebo rozhodnutí stavebního úřadu zřizovat stavby či umísťovat konstrukce nebo jiná podobná zařízení</w:t>
      </w:r>
    </w:p>
    <w:p w:rsidR="00BC2BDE" w:rsidRPr="00BC2BDE" w:rsidRDefault="00BC2BDE" w:rsidP="00BC2BDE">
      <w:pPr>
        <w:rPr>
          <w:b/>
          <w:u w:val="single"/>
        </w:rPr>
      </w:pPr>
      <w:r w:rsidRPr="00BC2BDE">
        <w:rPr>
          <w:b/>
          <w:u w:val="single"/>
        </w:rPr>
        <w:t>Přehled vybraných právních předpisů k zaj</w:t>
      </w:r>
      <w:r>
        <w:rPr>
          <w:b/>
          <w:u w:val="single"/>
        </w:rPr>
        <w:t>ištění BOZP + PO na staveništi:</w:t>
      </w:r>
    </w:p>
    <w:p w:rsidR="00BC2BDE" w:rsidRDefault="00BC2BDE" w:rsidP="00BC2BDE">
      <w:pPr>
        <w:numPr>
          <w:ilvl w:val="1"/>
          <w:numId w:val="41"/>
        </w:numPr>
        <w:ind w:left="709" w:hanging="283"/>
      </w:pPr>
      <w:r>
        <w:t>Zákon č. 262/2006 Sb., zákoník práce.</w:t>
      </w:r>
    </w:p>
    <w:p w:rsidR="00BC2BDE" w:rsidRDefault="00BC2BDE" w:rsidP="00BC2BDE">
      <w:pPr>
        <w:numPr>
          <w:ilvl w:val="1"/>
          <w:numId w:val="41"/>
        </w:numPr>
        <w:ind w:left="709" w:hanging="283"/>
      </w:pPr>
      <w:r>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rsidR="00BC2BDE" w:rsidRDefault="00BC2BDE" w:rsidP="00BC2BDE">
      <w:pPr>
        <w:numPr>
          <w:ilvl w:val="1"/>
          <w:numId w:val="41"/>
        </w:numPr>
        <w:ind w:left="709" w:hanging="283"/>
      </w:pPr>
      <w:r>
        <w:t>Zákon č. 251/2005 Sb., o inspekci práce.</w:t>
      </w:r>
    </w:p>
    <w:p w:rsidR="00BC2BDE" w:rsidRDefault="00BC2BDE" w:rsidP="00BC2BDE">
      <w:pPr>
        <w:numPr>
          <w:ilvl w:val="1"/>
          <w:numId w:val="41"/>
        </w:numPr>
        <w:ind w:left="709" w:hanging="283"/>
      </w:pPr>
      <w:r>
        <w:t>Zákon č. 258/2000 Sb., o ochraně veřejného zdraví a o změně některých souvisejících zákonů.</w:t>
      </w:r>
    </w:p>
    <w:p w:rsidR="00BC2BDE" w:rsidRDefault="00BC2BDE" w:rsidP="00BC2BDE">
      <w:pPr>
        <w:numPr>
          <w:ilvl w:val="1"/>
          <w:numId w:val="41"/>
        </w:numPr>
        <w:ind w:left="709" w:hanging="283"/>
      </w:pPr>
      <w:r>
        <w:t>Zákon č. 133/1985 Sb., o požární ochraně.</w:t>
      </w:r>
    </w:p>
    <w:p w:rsidR="00BC2BDE" w:rsidRDefault="00BC2BDE" w:rsidP="00BC2BDE">
      <w:pPr>
        <w:numPr>
          <w:ilvl w:val="1"/>
          <w:numId w:val="41"/>
        </w:numPr>
        <w:ind w:left="709" w:hanging="283"/>
      </w:pPr>
      <w:r>
        <w:t>Zákon č. 224/2015 Sb., o prevenci závažných havárií způsobených vybranými nebezpečnými chemickými látkami nebo chemickými směsmi a o změně zákona č. 634/2004 Sb., o správních poplatcích, ve znění pozdějších předpisů, (zákon o prevenci závažných havárií).</w:t>
      </w:r>
    </w:p>
    <w:p w:rsidR="00BC2BDE" w:rsidRDefault="00BC2BDE" w:rsidP="00BC2BDE">
      <w:pPr>
        <w:numPr>
          <w:ilvl w:val="1"/>
          <w:numId w:val="41"/>
        </w:numPr>
        <w:ind w:left="709" w:hanging="283"/>
      </w:pPr>
      <w:r>
        <w:t>Zákon č. 458/2000 Sb., o podmínkách podnikání a o výkonu státní správy v energetických odvětvích a o změně některých zákonů (energetický zákon).</w:t>
      </w:r>
    </w:p>
    <w:p w:rsidR="00BC2BDE" w:rsidRDefault="00BC2BDE" w:rsidP="00BC2BDE">
      <w:pPr>
        <w:numPr>
          <w:ilvl w:val="1"/>
          <w:numId w:val="41"/>
        </w:numPr>
        <w:ind w:left="709" w:hanging="283"/>
      </w:pPr>
      <w:r>
        <w:t>Zákon č. 266/1994 Sb., o dráhách.</w:t>
      </w:r>
    </w:p>
    <w:p w:rsidR="00BC2BDE" w:rsidRDefault="00BC2BDE" w:rsidP="00BC2BDE">
      <w:pPr>
        <w:numPr>
          <w:ilvl w:val="1"/>
          <w:numId w:val="41"/>
        </w:numPr>
        <w:ind w:left="709" w:hanging="283"/>
      </w:pPr>
      <w:r>
        <w:t xml:space="preserve">Zákon č. 350/2011 Sb., o chemických látkách a chemických směsích a o změně některých zákonů (chemický zákon). </w:t>
      </w:r>
    </w:p>
    <w:p w:rsidR="00BC2BDE" w:rsidRDefault="00BC2BDE" w:rsidP="00BC2BDE">
      <w:pPr>
        <w:numPr>
          <w:ilvl w:val="1"/>
          <w:numId w:val="41"/>
        </w:numPr>
        <w:ind w:left="709" w:hanging="283"/>
      </w:pPr>
      <w:r>
        <w:t>Přehled vybraných právních předpisů k zajištění BOZP + PO na staveništi:</w:t>
      </w:r>
    </w:p>
    <w:p w:rsidR="00BC2BDE" w:rsidRDefault="00BC2BDE" w:rsidP="00BC2BDE">
      <w:pPr>
        <w:numPr>
          <w:ilvl w:val="1"/>
          <w:numId w:val="41"/>
        </w:numPr>
        <w:ind w:left="709" w:hanging="283"/>
      </w:pPr>
      <w:r>
        <w:t>Zákon č. 262/2006 Sb., zákoník práce.</w:t>
      </w:r>
    </w:p>
    <w:p w:rsidR="00BC2BDE" w:rsidRDefault="00BC2BDE" w:rsidP="00BC2BDE">
      <w:pPr>
        <w:numPr>
          <w:ilvl w:val="1"/>
          <w:numId w:val="41"/>
        </w:numPr>
        <w:ind w:left="709" w:hanging="283"/>
      </w:pPr>
      <w:r>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rsidR="00BC2BDE" w:rsidRDefault="00BC2BDE" w:rsidP="00BC2BDE">
      <w:pPr>
        <w:numPr>
          <w:ilvl w:val="1"/>
          <w:numId w:val="41"/>
        </w:numPr>
        <w:ind w:left="709" w:hanging="283"/>
      </w:pPr>
      <w:r>
        <w:t>Zákon č. 251/2005 Sb., o inspekci práce.</w:t>
      </w:r>
    </w:p>
    <w:p w:rsidR="00BC2BDE" w:rsidRDefault="00BC2BDE" w:rsidP="00BC2BDE">
      <w:pPr>
        <w:numPr>
          <w:ilvl w:val="1"/>
          <w:numId w:val="41"/>
        </w:numPr>
        <w:ind w:left="709" w:hanging="283"/>
      </w:pPr>
      <w:r>
        <w:t>Zákon č. 258/2000 Sb., o ochraně veřejného zdraví a o změně některých souvisejících zákonů.</w:t>
      </w:r>
    </w:p>
    <w:p w:rsidR="00BC2BDE" w:rsidRDefault="00BC2BDE" w:rsidP="00BC2BDE">
      <w:pPr>
        <w:numPr>
          <w:ilvl w:val="1"/>
          <w:numId w:val="41"/>
        </w:numPr>
        <w:ind w:left="709" w:hanging="283"/>
      </w:pPr>
      <w:r>
        <w:t>Zákon č. 133/1985 Sb., o požární ochraně.</w:t>
      </w:r>
    </w:p>
    <w:p w:rsidR="00BC2BDE" w:rsidRDefault="00BC2BDE" w:rsidP="00BC2BDE">
      <w:pPr>
        <w:numPr>
          <w:ilvl w:val="1"/>
          <w:numId w:val="41"/>
        </w:numPr>
        <w:ind w:left="709" w:hanging="283"/>
      </w:pPr>
      <w:r>
        <w:lastRenderedPageBreak/>
        <w:t>Zákon č. 224/2015 Sb., o prevenci závažných havárií způsobených vybranými nebezpečnými chemickými látkami nebo chemickými směsmi a o změně zákona č. 634/2004 Sb., o správních poplatcích, ve znění pozdějších předpisů, (zákon o prevenci závažných havárií).</w:t>
      </w:r>
    </w:p>
    <w:p w:rsidR="00BC2BDE" w:rsidRDefault="00BC2BDE" w:rsidP="00BC2BDE">
      <w:pPr>
        <w:numPr>
          <w:ilvl w:val="1"/>
          <w:numId w:val="41"/>
        </w:numPr>
        <w:ind w:left="709" w:hanging="283"/>
      </w:pPr>
      <w:r>
        <w:t>Zákon č. 458/2000 Sb., o podmínkách podnikání a o výkonu státní správy v energetických odvětvích a o změně některých zákonů (energetický zákon).</w:t>
      </w:r>
    </w:p>
    <w:p w:rsidR="00BC2BDE" w:rsidRDefault="00BC2BDE" w:rsidP="00BC2BDE">
      <w:pPr>
        <w:numPr>
          <w:ilvl w:val="1"/>
          <w:numId w:val="41"/>
        </w:numPr>
        <w:ind w:left="709" w:hanging="283"/>
      </w:pPr>
      <w:r>
        <w:t>Zákon č. 266/1994 Sb., o dráhách.</w:t>
      </w:r>
    </w:p>
    <w:p w:rsidR="00BC2BDE" w:rsidRDefault="00BC2BDE" w:rsidP="00BC2BDE">
      <w:pPr>
        <w:numPr>
          <w:ilvl w:val="1"/>
          <w:numId w:val="41"/>
        </w:numPr>
        <w:ind w:left="709" w:hanging="283"/>
      </w:pPr>
      <w:r>
        <w:t>Zákon č. 350/2011 Sb., o chemických látkách a chemických směsích a o změně některých zákonů (chemický zákon).</w:t>
      </w:r>
    </w:p>
    <w:p w:rsidR="00BC2BDE" w:rsidRDefault="00BC2BDE" w:rsidP="00BC2BDE">
      <w:pPr>
        <w:numPr>
          <w:ilvl w:val="1"/>
          <w:numId w:val="41"/>
        </w:numPr>
        <w:ind w:left="709" w:hanging="283"/>
      </w:pPr>
      <w:r>
        <w:t>Nařízení Evropského parlamentu a Rady (ES) č. 1907/2006 ze dne 18. prosince 2006 o registraci, hodnocení, povolování a omezování chemických látek, o zřízení Evropské agentury pro chemické látky, o změně směrnice 1999/45/ES a o zrušení nařízení Rady (EHS) č. 793/93, nařízení Komise (ES) č. 1488/94, směrnice Rady 76/796/EHS a směrnic Komise 91/155/EHS, 93/67/EHS, 93/105/ES a 2000/21/ES.</w:t>
      </w:r>
    </w:p>
    <w:p w:rsidR="00BC2BDE" w:rsidRDefault="00BC2BDE" w:rsidP="00BC2BDE">
      <w:pPr>
        <w:numPr>
          <w:ilvl w:val="1"/>
          <w:numId w:val="41"/>
        </w:numPr>
        <w:ind w:left="709" w:hanging="283"/>
      </w:pPr>
      <w:r>
        <w:t>Nařízení Evropského parlamentu a Rady (ES) č. 1272/2008 ze dne 16. prosince 2008 o klasifikaci, označování a balení látek a směsí, o změně a zrušení směrnic 67/548/EHS a 1999/45/ES a o změně nařízení (ES) č. 1907/2006, v platném znění.</w:t>
      </w:r>
    </w:p>
    <w:p w:rsidR="00BC2BDE" w:rsidRDefault="00BC2BDE" w:rsidP="00BC2BDE">
      <w:pPr>
        <w:numPr>
          <w:ilvl w:val="1"/>
          <w:numId w:val="41"/>
        </w:numPr>
        <w:ind w:left="709" w:hanging="283"/>
      </w:pPr>
      <w:r>
        <w:t>Nařízení vlády č. 591/2006 Sb., o bližších minimálních požadavcích na bezpečnost a ochranu zdraví při práci na staveništích.</w:t>
      </w:r>
    </w:p>
    <w:p w:rsidR="00BC2BDE" w:rsidRDefault="00BC2BDE" w:rsidP="00BC2BDE">
      <w:pPr>
        <w:numPr>
          <w:ilvl w:val="1"/>
          <w:numId w:val="41"/>
        </w:numPr>
        <w:ind w:left="709" w:hanging="283"/>
      </w:pPr>
      <w:r>
        <w:t>Nařízení vlády č. 362/2005 Sb., o bližších požadavcích na bezpečnost a ochranu zdraví při práci na pracovištích s nebezpečím pádu z výšky nebo do hloubky.</w:t>
      </w:r>
    </w:p>
    <w:p w:rsidR="00BC2BDE" w:rsidRDefault="00BC2BDE" w:rsidP="00BC2BDE">
      <w:pPr>
        <w:numPr>
          <w:ilvl w:val="1"/>
          <w:numId w:val="41"/>
        </w:numPr>
        <w:ind w:left="709" w:hanging="283"/>
      </w:pPr>
      <w:r>
        <w:t>Nařízení vlády č. 101/2005 Sb., o podrobnějších požadavcích na pracoviště a pracovní prostředí.</w:t>
      </w:r>
    </w:p>
    <w:p w:rsidR="00BC2BDE" w:rsidRDefault="00BC2BDE" w:rsidP="00BC2BDE">
      <w:pPr>
        <w:numPr>
          <w:ilvl w:val="1"/>
          <w:numId w:val="41"/>
        </w:numPr>
        <w:ind w:left="709" w:hanging="283"/>
      </w:pPr>
      <w:r>
        <w:t>Nařízení vlády č. 378/2001 Sb., kterým se stanoví bližší požadavky na bezpečný provoz a používání strojů, technických zařízení, přístrojů a nářadí.</w:t>
      </w:r>
    </w:p>
    <w:p w:rsidR="00BC2BDE" w:rsidRDefault="00BC2BDE" w:rsidP="00BC2BDE">
      <w:pPr>
        <w:numPr>
          <w:ilvl w:val="1"/>
          <w:numId w:val="41"/>
        </w:numPr>
        <w:ind w:left="709" w:hanging="283"/>
      </w:pPr>
      <w:r>
        <w:t>Nařízení vlády č. 168/2002 Sb., kterým se stanoví způsob organizace práce a pracovních postupů, které je zaměstnavatel povinen zajistit při provozování dopravy dopravními prostředky.</w:t>
      </w:r>
    </w:p>
    <w:p w:rsidR="00BC2BDE" w:rsidRDefault="00BC2BDE" w:rsidP="00BC2BDE">
      <w:pPr>
        <w:numPr>
          <w:ilvl w:val="1"/>
          <w:numId w:val="41"/>
        </w:numPr>
        <w:ind w:left="709" w:hanging="283"/>
      </w:pPr>
      <w:r>
        <w:t>Nařízení vlády č. 11/2002 Sb., kterým se stanoví vzhled a umístění bezpečnostních značek a zavedení signálů</w:t>
      </w:r>
    </w:p>
    <w:p w:rsidR="00BC2BDE" w:rsidRDefault="00BC2BDE" w:rsidP="00BC2BDE">
      <w:pPr>
        <w:numPr>
          <w:ilvl w:val="1"/>
          <w:numId w:val="41"/>
        </w:numPr>
        <w:ind w:left="709" w:hanging="283"/>
      </w:pPr>
      <w:r>
        <w:t>Nařízení vlády č. 361/2007 Sb., kterým se stanoví podmínky ochrany zdraví při práci.</w:t>
      </w:r>
    </w:p>
    <w:p w:rsidR="00BC2BDE" w:rsidRDefault="00BC2BDE" w:rsidP="00BC2BDE">
      <w:pPr>
        <w:numPr>
          <w:ilvl w:val="1"/>
          <w:numId w:val="41"/>
        </w:numPr>
        <w:ind w:left="709" w:hanging="283"/>
      </w:pPr>
      <w:r>
        <w:t>Nařízení vlády č. 272/2011 Sb., o ochraně zdraví před nepříznivými účinky hluku a vibrací.</w:t>
      </w:r>
    </w:p>
    <w:p w:rsidR="00BC2BDE" w:rsidRDefault="00BC2BDE" w:rsidP="00BC2BDE">
      <w:pPr>
        <w:numPr>
          <w:ilvl w:val="1"/>
          <w:numId w:val="41"/>
        </w:numPr>
        <w:ind w:left="709" w:hanging="283"/>
      </w:pPr>
      <w:r>
        <w:t>Nařízení vlády č. 201/2010 Sb., o způsobu evidence úrazů, hlášení a zasílání záznamu o úrazu.</w:t>
      </w:r>
    </w:p>
    <w:p w:rsidR="00BC2BDE" w:rsidRDefault="00BC2BDE" w:rsidP="00BC2BDE">
      <w:pPr>
        <w:numPr>
          <w:ilvl w:val="1"/>
          <w:numId w:val="41"/>
        </w:numPr>
        <w:ind w:left="709" w:hanging="283"/>
      </w:pPr>
      <w:r>
        <w:t>Nařízení vlády č. 495/2001 Sb., kterým se stanoví rozsah a bližší podmínky poskytování osobních ochranných pracovních prostředků, mycích, čisticích a dezinfekčních prostředků.</w:t>
      </w:r>
    </w:p>
    <w:p w:rsidR="00BC2BDE" w:rsidRDefault="00BC2BDE" w:rsidP="00BC2BDE">
      <w:pPr>
        <w:numPr>
          <w:ilvl w:val="1"/>
          <w:numId w:val="41"/>
        </w:numPr>
        <w:ind w:left="709" w:hanging="283"/>
      </w:pPr>
      <w:r>
        <w:t>Nařízení vlády č. 201/2010 Sb., o způsobu evidence úrazů, hlášení a zasílání záznamu o úrazu.</w:t>
      </w:r>
    </w:p>
    <w:p w:rsidR="00BC2BDE" w:rsidRDefault="00BC2BDE" w:rsidP="00BC2BDE">
      <w:pPr>
        <w:numPr>
          <w:ilvl w:val="1"/>
          <w:numId w:val="41"/>
        </w:numPr>
        <w:ind w:left="709" w:hanging="283"/>
      </w:pPr>
      <w:r>
        <w:t>Vyhláška č. 48/1982 Sb., Českého úřadu bezpečnosti práce, kterou se stanoví základní požadavky k zajištění bezpečnosti práce a technických zařízení.</w:t>
      </w:r>
    </w:p>
    <w:p w:rsidR="00BC2BDE" w:rsidRDefault="00BC2BDE" w:rsidP="00BC2BDE">
      <w:pPr>
        <w:numPr>
          <w:ilvl w:val="1"/>
          <w:numId w:val="41"/>
        </w:numPr>
        <w:ind w:left="709" w:hanging="283"/>
      </w:pPr>
      <w:r>
        <w:t>Vyhláška č. 268/2009 Sb., o technických požadavcích na stavby.</w:t>
      </w:r>
    </w:p>
    <w:p w:rsidR="00BC2BDE" w:rsidRDefault="00BC2BDE" w:rsidP="00BC2BDE">
      <w:pPr>
        <w:numPr>
          <w:ilvl w:val="1"/>
          <w:numId w:val="41"/>
        </w:numPr>
        <w:ind w:left="709" w:hanging="283"/>
      </w:pPr>
      <w:r>
        <w:t>Vyhláška č. 432/2003 Sb., kterou se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w:t>
      </w:r>
    </w:p>
    <w:p w:rsidR="00BC2BDE" w:rsidRDefault="00BC2BDE" w:rsidP="00BC2BDE">
      <w:pPr>
        <w:numPr>
          <w:ilvl w:val="1"/>
          <w:numId w:val="41"/>
        </w:numPr>
        <w:ind w:left="709" w:hanging="283"/>
      </w:pPr>
      <w:r>
        <w:t>Vyhláška č. 50/1978 Sb., Českého úřadu bezpečnosti práce a Českého báňského úřadu o odborné způsobilosti v elektrotechnice.</w:t>
      </w:r>
    </w:p>
    <w:p w:rsidR="00BC2BDE" w:rsidRDefault="00BC2BDE" w:rsidP="00BC2BDE">
      <w:pPr>
        <w:numPr>
          <w:ilvl w:val="1"/>
          <w:numId w:val="41"/>
        </w:numPr>
        <w:ind w:left="709" w:hanging="283"/>
      </w:pPr>
      <w:r>
        <w:t>Vyhláška č. 100/1995 Sb., kterou se stanoví podmínky pro provoz, konstrukci a výrobu určených technických zařízení a jejich konkretizace (Řád určených technických zařízení).</w:t>
      </w:r>
    </w:p>
    <w:p w:rsidR="00BC2BDE" w:rsidRDefault="00BC2BDE" w:rsidP="00BC2BDE">
      <w:pPr>
        <w:numPr>
          <w:ilvl w:val="1"/>
          <w:numId w:val="41"/>
        </w:numPr>
        <w:ind w:left="709" w:hanging="283"/>
      </w:pPr>
      <w:r>
        <w:t>Vyhláška č. 394/2006 Sb., kterou se stanoví práce s ojedinělou a krátkodobou expozicí azbestu a postup při určení ojedinělé a krátkodobé expozice těchto prací.</w:t>
      </w:r>
    </w:p>
    <w:p w:rsidR="00BC2BDE" w:rsidRDefault="00BC2BDE" w:rsidP="00BC2BDE">
      <w:pPr>
        <w:numPr>
          <w:ilvl w:val="1"/>
          <w:numId w:val="41"/>
        </w:numPr>
        <w:ind w:left="709" w:hanging="283"/>
      </w:pPr>
      <w:r>
        <w:t>Vyhláška č. 246/2001 Sb., o stanovení podmínek požární bezpečnosti a výkonu státního požárního dozoru (o požární prevenci).</w:t>
      </w:r>
    </w:p>
    <w:p w:rsidR="00BC2BDE" w:rsidRDefault="00BC2BDE" w:rsidP="00BC2BDE">
      <w:pPr>
        <w:numPr>
          <w:ilvl w:val="1"/>
          <w:numId w:val="41"/>
        </w:numPr>
        <w:ind w:left="709" w:hanging="283"/>
      </w:pPr>
      <w:r>
        <w:t>Vyhláška č. 87/2000 Sb., kterou se stanoví podmínky požární bezpečnosti při svařování a nahřívání živic v tavných nádobách.</w:t>
      </w:r>
    </w:p>
    <w:p w:rsidR="00BC2BDE" w:rsidRDefault="00BC2BDE" w:rsidP="00BC2BDE">
      <w:pPr>
        <w:numPr>
          <w:ilvl w:val="1"/>
          <w:numId w:val="41"/>
        </w:numPr>
        <w:ind w:left="709" w:hanging="283"/>
      </w:pPr>
      <w:r>
        <w:lastRenderedPageBreak/>
        <w:t>Vyhláška č. 23/2008 Sb., o technických podmínkách požární ochrany staveb.</w:t>
      </w:r>
    </w:p>
    <w:p w:rsidR="00BC2BDE" w:rsidRDefault="00BC2BDE" w:rsidP="00BC2BDE">
      <w:pPr>
        <w:numPr>
          <w:ilvl w:val="1"/>
          <w:numId w:val="41"/>
        </w:numPr>
        <w:ind w:left="709" w:hanging="283"/>
      </w:pPr>
      <w:r>
        <w:t>Vyhláška č. 34/2016 Sb., o čištění, kontrole a revizi spalinové cesty.</w:t>
      </w:r>
    </w:p>
    <w:p w:rsidR="00BC2BDE" w:rsidRDefault="00BC2BDE" w:rsidP="00BC2BDE">
      <w:r>
        <w:t>Poznámka: Všechny citované předpisy se užijí v platném znění.</w:t>
      </w:r>
    </w:p>
    <w:p w:rsidR="00745C22" w:rsidRDefault="00745C22" w:rsidP="00745C22">
      <w:pPr>
        <w:pStyle w:val="Nadpis2a"/>
      </w:pPr>
      <w:bookmarkStart w:id="12" w:name="_Toc16781223"/>
      <w:r>
        <w:t>Úpravy pro bezbariérové užívání výstavbou dotčených staveb</w:t>
      </w:r>
      <w:bookmarkEnd w:id="12"/>
    </w:p>
    <w:p w:rsidR="00745C22" w:rsidRDefault="00057809" w:rsidP="00745C22">
      <w:r w:rsidRPr="00057809">
        <w:t>Oprava stávající komunikace</w:t>
      </w:r>
      <w:r w:rsidR="00E00A40">
        <w:t>, propustků a opěrné zdi</w:t>
      </w:r>
      <w:r w:rsidRPr="00057809">
        <w:t xml:space="preserve"> bude probíhat </w:t>
      </w:r>
      <w:r w:rsidR="004130C4">
        <w:t>za úplné uzavírky</w:t>
      </w:r>
      <w:r w:rsidRPr="00057809">
        <w:t xml:space="preserve">. Jedná se o </w:t>
      </w:r>
      <w:proofErr w:type="spellStart"/>
      <w:r w:rsidR="00E00A40">
        <w:t>intravilánový</w:t>
      </w:r>
      <w:proofErr w:type="spellEnd"/>
      <w:r w:rsidR="00E00A40">
        <w:t xml:space="preserve"> 172 m dlouhý</w:t>
      </w:r>
      <w:r w:rsidRPr="00057809">
        <w:t xml:space="preserve"> </w:t>
      </w:r>
      <w:r w:rsidR="004130C4">
        <w:t>úsek silnic</w:t>
      </w:r>
      <w:r w:rsidR="008A4498">
        <w:t>e</w:t>
      </w:r>
      <w:r w:rsidRPr="00057809">
        <w:t xml:space="preserve"> </w:t>
      </w:r>
      <w:r w:rsidR="004130C4">
        <w:t>I</w:t>
      </w:r>
      <w:r w:rsidR="00E00A40">
        <w:t>I</w:t>
      </w:r>
      <w:r w:rsidRPr="00057809">
        <w:t>I.</w:t>
      </w:r>
      <w:r w:rsidR="004130C4">
        <w:t xml:space="preserve"> </w:t>
      </w:r>
      <w:r w:rsidR="00376DC3">
        <w:t>t</w:t>
      </w:r>
      <w:r w:rsidR="004130C4">
        <w:t>řídy</w:t>
      </w:r>
      <w:r w:rsidRPr="00057809">
        <w:t>. Označení a řízení provozu bude podléhat podmínkám TP 66. Vzhledem k charakt</w:t>
      </w:r>
      <w:r w:rsidR="00952071">
        <w:t>eru řešeného úseku</w:t>
      </w:r>
      <w:r w:rsidRPr="00057809">
        <w:t xml:space="preserve"> komunikace se nepředpokládá zvláštní opatření pro užívání a značení</w:t>
      </w:r>
      <w:r w:rsidR="00952071">
        <w:t xml:space="preserve"> pro</w:t>
      </w:r>
      <w:r w:rsidRPr="00057809">
        <w:t xml:space="preserve"> osob</w:t>
      </w:r>
      <w:r w:rsidR="00952071">
        <w:t>y</w:t>
      </w:r>
      <w:r w:rsidRPr="00057809">
        <w:t xml:space="preserve"> s omezenou schopností pohybu a orientace.</w:t>
      </w:r>
    </w:p>
    <w:p w:rsidR="00745C22" w:rsidRDefault="00745C22" w:rsidP="00745C22">
      <w:pPr>
        <w:pStyle w:val="Nadpis2a"/>
      </w:pPr>
      <w:bookmarkStart w:id="13" w:name="_Toc16781224"/>
      <w:r>
        <w:t>Zásady pro dopravní inženýrská opatření</w:t>
      </w:r>
      <w:bookmarkEnd w:id="13"/>
    </w:p>
    <w:p w:rsidR="00A061CB" w:rsidRDefault="00E00A40" w:rsidP="00A061CB">
      <w:r>
        <w:t>Realizace bude probíhat</w:t>
      </w:r>
      <w:r w:rsidR="004130C4">
        <w:t xml:space="preserve"> za úpln</w:t>
      </w:r>
      <w:r>
        <w:t>é uzavírky s využitím objízdné</w:t>
      </w:r>
      <w:r w:rsidR="004130C4">
        <w:t xml:space="preserve"> tras</w:t>
      </w:r>
      <w:r>
        <w:t>y</w:t>
      </w:r>
      <w:r w:rsidR="004130C4">
        <w:t xml:space="preserve">. </w:t>
      </w:r>
      <w:r w:rsidR="00A061CB">
        <w:t>Provoz bude řízen dle TP 66. Po dobu provádění bude přechodné dopravní značení udržováno čitelné a v dobrém technickém stavu, značení v rozporu s přechodnou úpravou bude zneplatněno dle zásad TP 66 a TP 65. Po dobu provádění musí být oblast přístupná pro zásah slože</w:t>
      </w:r>
      <w:r w:rsidR="00CB308D">
        <w:t>k IZS, rezidenty a svoz odpadu.</w:t>
      </w:r>
    </w:p>
    <w:p w:rsidR="00745C22" w:rsidRPr="006A644A" w:rsidRDefault="00A061CB" w:rsidP="00A061CB">
      <w:pPr>
        <w:rPr>
          <w:b/>
        </w:rPr>
      </w:pPr>
      <w:r w:rsidRPr="006A644A">
        <w:rPr>
          <w:b/>
        </w:rPr>
        <w:t>Konkrétní podoba navrženého dopravně inženýrského opatření musí být před zahájením stavby projednána s dotčenými orgány státní správy a odsouhlasena DI PČR. DIO musí reflektovat aktuální požadavky zastižené v místě a době provádění, které nemusí být v projektové přípravě známy.</w:t>
      </w:r>
      <w:r w:rsidR="000C4E5D" w:rsidRPr="006A644A">
        <w:rPr>
          <w:b/>
        </w:rPr>
        <w:t xml:space="preserve"> Musí být zajištěn přístup pro rezidenty, svoz odpadu a dále přístu</w:t>
      </w:r>
      <w:r w:rsidR="00E00A40">
        <w:rPr>
          <w:b/>
        </w:rPr>
        <w:t>p pro IZS.</w:t>
      </w:r>
    </w:p>
    <w:p w:rsidR="00745C22" w:rsidRDefault="00745C22" w:rsidP="00745C22">
      <w:pPr>
        <w:pStyle w:val="Nadpis2a"/>
      </w:pPr>
      <w:bookmarkStart w:id="14" w:name="_Toc16781225"/>
      <w:r>
        <w:t>Stanovení speciálních podmínek pro provádění stavby – řešení dopravy během výstavby (přepravní a přístupové trasy, zvláštní užívání pozemní komunikace, uzavírky, objížďky, výluky), opatření proti účinkům vnějšího prostředí při výstavbě apod.</w:t>
      </w:r>
      <w:bookmarkEnd w:id="14"/>
    </w:p>
    <w:p w:rsidR="004F561B" w:rsidRPr="002E17B1" w:rsidRDefault="004F561B" w:rsidP="004F561B">
      <w:r w:rsidRPr="002E17B1">
        <w:t>Provádění je nutno řádně časově koordinovat se souvisejícími investicemi obcí, správců technické infrastruktury nebo soukromých investorů. V případě zastižení projektem nepředpokládaných skutečností je potřeba zajistit návaznou plynulost, minimalizovat dopravní opatření</w:t>
      </w:r>
      <w:r w:rsidR="009F2E68">
        <w:t xml:space="preserve"> a provádět časovou koordinaci.</w:t>
      </w:r>
    </w:p>
    <w:p w:rsidR="00F9343D" w:rsidRPr="00A01C12" w:rsidRDefault="00A01C12" w:rsidP="00A01C12">
      <w:pPr>
        <w:rPr>
          <w:b/>
        </w:rPr>
      </w:pPr>
      <w:r w:rsidRPr="00A01C12">
        <w:rPr>
          <w:b/>
        </w:rPr>
        <w:t>Návrh etap výstavby a objízdných tras je pouze rámcový. Detailní vedení objízdných tras a DIO, zpracuje, projedná a nechá odsouhlasit zhotovitel stavby na základě místních podmínek a po</w:t>
      </w:r>
      <w:r w:rsidR="00D00A2B">
        <w:rPr>
          <w:b/>
        </w:rPr>
        <w:t>žadavků v době provádění stavby</w:t>
      </w:r>
      <w:r w:rsidR="0094385B">
        <w:rPr>
          <w:b/>
        </w:rPr>
        <w:t>.</w:t>
      </w:r>
    </w:p>
    <w:p w:rsidR="0094385B" w:rsidRDefault="0094385B" w:rsidP="0094385B">
      <w:pPr>
        <w:rPr>
          <w:b/>
        </w:rPr>
      </w:pPr>
      <w:r w:rsidRPr="00CA3264">
        <w:rPr>
          <w:b/>
        </w:rPr>
        <w:t>Etapa 1</w:t>
      </w:r>
    </w:p>
    <w:p w:rsidR="0094385B" w:rsidRDefault="0094385B" w:rsidP="0094385B">
      <w:r>
        <w:t xml:space="preserve">Etapa 1 bude probíhat od km 0,000 </w:t>
      </w:r>
      <w:r w:rsidR="00E00A40">
        <w:t xml:space="preserve">po </w:t>
      </w:r>
      <w:r>
        <w:t>km 0,</w:t>
      </w:r>
      <w:r w:rsidR="00E00A40">
        <w:t>172</w:t>
      </w:r>
      <w:r>
        <w:t>. Úsek komunikace bude obousměr</w:t>
      </w:r>
      <w:r w:rsidR="00E00A40">
        <w:t>ně uzavřen</w:t>
      </w:r>
      <w:r w:rsidR="00FB1E11">
        <w:t>a</w:t>
      </w:r>
      <w:r w:rsidR="00E00A40">
        <w:t xml:space="preserve"> po celou dobu a</w:t>
      </w:r>
      <w:r>
        <w:t xml:space="preserve"> bud</w:t>
      </w:r>
      <w:r w:rsidR="00E00A40">
        <w:t>e</w:t>
      </w:r>
      <w:r>
        <w:t xml:space="preserve"> uzavřen</w:t>
      </w:r>
      <w:r w:rsidR="00E00A40">
        <w:t>a</w:t>
      </w:r>
      <w:r>
        <w:t xml:space="preserve"> křižovatk</w:t>
      </w:r>
      <w:r w:rsidR="00E00A40">
        <w:t>a</w:t>
      </w:r>
      <w:r>
        <w:t xml:space="preserve"> silnic</w:t>
      </w:r>
      <w:r w:rsidR="00E00A40">
        <w:t>e</w:t>
      </w:r>
      <w:r>
        <w:t xml:space="preserve"> I</w:t>
      </w:r>
      <w:r w:rsidR="00E00A40">
        <w:t>I</w:t>
      </w:r>
      <w:r>
        <w:t>I/1</w:t>
      </w:r>
      <w:r w:rsidR="00E00A40">
        <w:t>025</w:t>
      </w:r>
      <w:r>
        <w:t xml:space="preserve"> </w:t>
      </w:r>
      <w:r w:rsidR="00E00A40">
        <w:t>a nepojmenované místní komunikace v místě stavby</w:t>
      </w:r>
      <w:r w:rsidR="00D02857">
        <w:t>.</w:t>
      </w:r>
    </w:p>
    <w:p w:rsidR="009F2E68" w:rsidRDefault="009F2E68" w:rsidP="0094385B">
      <w:r>
        <w:t>Uzavřený úsek silnice III/1096 bude vyznačen dle TP 66 a S</w:t>
      </w:r>
      <w:r w:rsidR="00E00A40">
        <w:t>chéma B/15</w:t>
      </w:r>
      <w:r>
        <w:t>.</w:t>
      </w:r>
    </w:p>
    <w:p w:rsidR="00F2100B" w:rsidRDefault="00E00A40" w:rsidP="0094385B">
      <w:r>
        <w:t>V rámci etapy</w:t>
      </w:r>
      <w:r w:rsidR="00F2100B">
        <w:t xml:space="preserve"> bude zhotovena </w:t>
      </w:r>
      <w:r w:rsidR="00FB1E11">
        <w:t>rekonstrukce propustku DN 8</w:t>
      </w:r>
      <w:r>
        <w:t xml:space="preserve">00, </w:t>
      </w:r>
      <w:proofErr w:type="spellStart"/>
      <w:r w:rsidR="006868CE">
        <w:t>zatrubnění</w:t>
      </w:r>
      <w:proofErr w:type="spellEnd"/>
      <w:r w:rsidR="006868CE">
        <w:t xml:space="preserve"> příkopu</w:t>
      </w:r>
      <w:r>
        <w:t xml:space="preserve"> DN 400, sanace opěrné zdi a oprava </w:t>
      </w:r>
      <w:r w:rsidR="00FB1E11">
        <w:t>konstrukce</w:t>
      </w:r>
      <w:r>
        <w:t xml:space="preserve"> silnice III/1025</w:t>
      </w:r>
      <w:r w:rsidR="00F2100B">
        <w:t>.</w:t>
      </w:r>
    </w:p>
    <w:p w:rsidR="0094385B" w:rsidRDefault="00910F21" w:rsidP="0094385B">
      <w:r>
        <w:t>Veškerá a</w:t>
      </w:r>
      <w:r w:rsidR="0094385B">
        <w:t>utomobilová doprava bud</w:t>
      </w:r>
      <w:r>
        <w:t>e</w:t>
      </w:r>
      <w:r w:rsidR="0094385B">
        <w:t xml:space="preserve"> po dobu etapy využívat obo</w:t>
      </w:r>
      <w:r>
        <w:t>usměrně objízdné trasy vedené z obce Čisovice od křižovatky silnic III/1024 x III/1025 po</w:t>
      </w:r>
      <w:r w:rsidR="0094385B">
        <w:t xml:space="preserve"> silnic</w:t>
      </w:r>
      <w:r>
        <w:t>i</w:t>
      </w:r>
      <w:r w:rsidR="0094385B">
        <w:t xml:space="preserve"> I</w:t>
      </w:r>
      <w:r>
        <w:t>II</w:t>
      </w:r>
      <w:r w:rsidR="0094385B">
        <w:t>/</w:t>
      </w:r>
      <w:r>
        <w:t>1024</w:t>
      </w:r>
      <w:r w:rsidR="0094385B">
        <w:t xml:space="preserve"> </w:t>
      </w:r>
      <w:r>
        <w:t>k dálnici D4 a obci Řitka, před kterou bude z křižovatky silnic III/1024 x III/0042 pokračovat po silnici III/0042 přes obec Líšnice do obce Klínec na křižovatku silnic II</w:t>
      </w:r>
      <w:bookmarkStart w:id="15" w:name="_GoBack"/>
      <w:bookmarkEnd w:id="15"/>
      <w:r>
        <w:t>I/0042 a III/1025.</w:t>
      </w:r>
    </w:p>
    <w:p w:rsidR="00E25A51" w:rsidRDefault="00E25A51" w:rsidP="00826D2B"/>
    <w:p w:rsidR="00745C22" w:rsidRDefault="004F561B" w:rsidP="004F561B">
      <w:r w:rsidRPr="00CA3264">
        <w:t>Před zahájením je nezbytné provést rekognoskaci stávajících komunikací využívající staveništní dopravu a případných objízdných tras.</w:t>
      </w:r>
    </w:p>
    <w:p w:rsidR="009F2E68" w:rsidRPr="00E60772" w:rsidRDefault="009F2E68" w:rsidP="009F2E68">
      <w:pPr>
        <w:rPr>
          <w:i/>
        </w:rPr>
      </w:pPr>
      <w:r>
        <w:br w:type="page"/>
      </w:r>
      <w:r w:rsidR="00371366" w:rsidRPr="00E60772">
        <w:rPr>
          <w:i/>
          <w:noProof/>
        </w:rPr>
        <w:lastRenderedPageBreak/>
        <w:drawing>
          <wp:anchor distT="0" distB="0" distL="114300" distR="114300" simplePos="0" relativeHeight="251657216" behindDoc="0" locked="0" layoutInCell="1" allowOverlap="1">
            <wp:simplePos x="0" y="0"/>
            <wp:positionH relativeFrom="column">
              <wp:posOffset>38735</wp:posOffset>
            </wp:positionH>
            <wp:positionV relativeFrom="paragraph">
              <wp:posOffset>73025</wp:posOffset>
            </wp:positionV>
            <wp:extent cx="6026150" cy="8909685"/>
            <wp:effectExtent l="0" t="0" r="0" b="0"/>
            <wp:wrapTopAndBottom/>
            <wp:docPr id="2" name="obrázek 2" descr="B-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26150" cy="8909685"/>
                    </a:xfrm>
                    <a:prstGeom prst="rect">
                      <a:avLst/>
                    </a:prstGeom>
                    <a:noFill/>
                    <a:ln>
                      <a:noFill/>
                    </a:ln>
                  </pic:spPr>
                </pic:pic>
              </a:graphicData>
            </a:graphic>
            <wp14:sizeRelH relativeFrom="page">
              <wp14:pctWidth>0</wp14:pctWidth>
            </wp14:sizeRelH>
            <wp14:sizeRelV relativeFrom="page">
              <wp14:pctHeight>0</wp14:pctHeight>
            </wp14:sizeRelV>
          </wp:anchor>
        </w:drawing>
      </w:r>
      <w:r>
        <w:rPr>
          <w:i/>
        </w:rPr>
        <w:t>Obr. 1</w:t>
      </w:r>
      <w:r w:rsidRPr="00E60772">
        <w:rPr>
          <w:i/>
        </w:rPr>
        <w:t>: Označení pracovního místa – schéma B/15</w:t>
      </w:r>
    </w:p>
    <w:p w:rsidR="00745C22" w:rsidRDefault="00FF61A3" w:rsidP="00FF61A3">
      <w:pPr>
        <w:pStyle w:val="Nadpis2a"/>
      </w:pPr>
      <w:bookmarkStart w:id="16" w:name="_Toc16781226"/>
      <w:r>
        <w:lastRenderedPageBreak/>
        <w:t>Zařízení staveniště s vyznačením vjezdu</w:t>
      </w:r>
      <w:bookmarkEnd w:id="16"/>
    </w:p>
    <w:p w:rsidR="00790BB6" w:rsidRDefault="00790BB6" w:rsidP="00790BB6">
      <w:r>
        <w:t>Zásady návrhu zařízení staveniště:</w:t>
      </w:r>
    </w:p>
    <w:p w:rsidR="00790BB6" w:rsidRDefault="00790BB6" w:rsidP="00790BB6">
      <w:r>
        <w:t xml:space="preserve">Zařízení staveniště (ZS) a jeho návrh si zajistí zhotovitel. Plochy pro ZS lze uvažovat na ploše v rámci záborů, které jsou nezbytně nutné pro provedení stavby a byly by stanoveny (zabrány) v každém případě. </w:t>
      </w:r>
    </w:p>
    <w:p w:rsidR="00790BB6" w:rsidRDefault="00790BB6" w:rsidP="00790BB6">
      <w:r>
        <w:t xml:space="preserve">Přístupy ke stavbě jsou umožněny ze stávající komunikační sítě. S ohledem na vliv stavby je doporučeno v maximální míře využívat </w:t>
      </w:r>
      <w:proofErr w:type="spellStart"/>
      <w:r>
        <w:t>vnitrostaveništní</w:t>
      </w:r>
      <w:proofErr w:type="spellEnd"/>
      <w:r>
        <w:t xml:space="preserve"> plochy v rámci trvalého záboru. </w:t>
      </w:r>
    </w:p>
    <w:p w:rsidR="00FF61A3" w:rsidRDefault="00790BB6" w:rsidP="00790BB6">
      <w:r>
        <w:t>Vybavení ploch ZS, případně zpevnění a jiné úpravy ploch nejsou předmětem této dokumentace.</w:t>
      </w:r>
    </w:p>
    <w:p w:rsidR="00FF61A3" w:rsidRPr="00FF61A3" w:rsidRDefault="00FF61A3" w:rsidP="00FF61A3">
      <w:pPr>
        <w:pStyle w:val="Nadpis2a"/>
      </w:pPr>
      <w:bookmarkStart w:id="17" w:name="_Toc16781227"/>
      <w:r>
        <w:t>Postup výstavby, rozhodující inženýrská opatření</w:t>
      </w:r>
      <w:bookmarkEnd w:id="17"/>
    </w:p>
    <w:p w:rsidR="004F561B" w:rsidRDefault="006A5EC3" w:rsidP="004F561B">
      <w:r>
        <w:t>Stavba bude probíhat při plné uzavírce a doprava</w:t>
      </w:r>
      <w:r w:rsidR="00910F21">
        <w:t xml:space="preserve"> bude vedena po objízdné trase.</w:t>
      </w:r>
    </w:p>
    <w:p w:rsidR="00FE2203" w:rsidRDefault="00FE2203" w:rsidP="004F561B">
      <w:r>
        <w:t>Předpokládaný termí</w:t>
      </w:r>
      <w:r w:rsidR="00023FAD">
        <w:t xml:space="preserve">n </w:t>
      </w:r>
      <w:r w:rsidR="00656F62">
        <w:t>zahájení stavby je v roce 202</w:t>
      </w:r>
      <w:r w:rsidR="004A504B">
        <w:t>2</w:t>
      </w:r>
      <w:r>
        <w:t xml:space="preserve"> a délka výstavby je uvažována během jedn</w:t>
      </w:r>
      <w:r w:rsidR="00656F62">
        <w:t>oho</w:t>
      </w:r>
      <w:r>
        <w:t xml:space="preserve"> </w:t>
      </w:r>
      <w:r w:rsidR="00656F62">
        <w:t>měsíce</w:t>
      </w:r>
      <w:r>
        <w:t>. Konkrétní termín zahájení výstavby je závislý na udělení stavebního povolení, výběrovém řízení, zákonných lhůtá</w:t>
      </w:r>
      <w:r w:rsidR="006A5EC3">
        <w:t>ch a rozhodnutí investora KSÚK SK</w:t>
      </w:r>
      <w:r>
        <w:t xml:space="preserve"> o zahájení stavby.</w:t>
      </w:r>
    </w:p>
    <w:p w:rsidR="004F561B" w:rsidRPr="004F561B" w:rsidRDefault="004F561B" w:rsidP="004F561B">
      <w:pPr>
        <w:rPr>
          <w:u w:val="single"/>
        </w:rPr>
      </w:pPr>
      <w:r w:rsidRPr="004F561B">
        <w:rPr>
          <w:u w:val="single"/>
        </w:rPr>
        <w:t>Předpokládaná lhůta výstavby:</w:t>
      </w:r>
    </w:p>
    <w:p w:rsidR="004F561B" w:rsidRDefault="004F561B" w:rsidP="004F561B">
      <w:r>
        <w:t>Doba výstavby:</w:t>
      </w:r>
      <w:r>
        <w:tab/>
      </w:r>
      <w:r w:rsidR="00F6743A">
        <w:tab/>
      </w:r>
      <w:r w:rsidR="006A5EC3">
        <w:tab/>
        <w:t>1</w:t>
      </w:r>
      <w:r w:rsidR="00F6743A">
        <w:t xml:space="preserve"> </w:t>
      </w:r>
      <w:r w:rsidR="00656F62">
        <w:t>měsíc</w:t>
      </w:r>
    </w:p>
    <w:p w:rsidR="004F561B" w:rsidRDefault="005352E0" w:rsidP="004F561B">
      <w:r>
        <w:t>Termín zahájení stavby:</w:t>
      </w:r>
      <w:r>
        <w:tab/>
      </w:r>
      <w:r w:rsidR="004A504B">
        <w:tab/>
        <w:t>07</w:t>
      </w:r>
      <w:r w:rsidR="00656F62">
        <w:t>/202</w:t>
      </w:r>
      <w:r w:rsidR="004A504B">
        <w:t>2</w:t>
      </w:r>
    </w:p>
    <w:p w:rsidR="004F561B" w:rsidRDefault="005352E0" w:rsidP="004F561B">
      <w:r>
        <w:t>Termín dokončení stavby:</w:t>
      </w:r>
      <w:r>
        <w:tab/>
      </w:r>
      <w:r w:rsidR="004A504B">
        <w:tab/>
        <w:t>08/2022</w:t>
      </w:r>
    </w:p>
    <w:p w:rsidR="006A5EC3" w:rsidRDefault="00910F21" w:rsidP="004F561B">
      <w:r>
        <w:t>Stavba bude do provozu uve</w:t>
      </w:r>
      <w:r w:rsidR="006A5EC3">
        <w:t>d</w:t>
      </w:r>
      <w:r>
        <w:t>ena najednou</w:t>
      </w:r>
      <w:r w:rsidR="006A5EC3">
        <w:t>.</w:t>
      </w:r>
    </w:p>
    <w:p w:rsidR="00781713" w:rsidRDefault="00781713" w:rsidP="004F561B">
      <w:r w:rsidRPr="00781713">
        <w:t>Časový plán stavby zpracuje zhotovitel v rámci nabídky dodávky stavby.</w:t>
      </w:r>
    </w:p>
    <w:p w:rsidR="00C66B86" w:rsidRDefault="004F561B" w:rsidP="004F561B">
      <w:r>
        <w:t xml:space="preserve">Přesun stavebních hmot bude probíhat </w:t>
      </w:r>
      <w:r w:rsidR="00D8408A">
        <w:t>po stávajících silnicích</w:t>
      </w:r>
      <w:r w:rsidR="003D1442">
        <w:t>, zejména</w:t>
      </w:r>
      <w:r w:rsidR="00D8408A">
        <w:t xml:space="preserve"> II</w:t>
      </w:r>
      <w:r w:rsidR="00910F21">
        <w:t>I</w:t>
      </w:r>
      <w:r w:rsidR="00D8408A">
        <w:t>/</w:t>
      </w:r>
      <w:r w:rsidR="003D1442">
        <w:t>1</w:t>
      </w:r>
      <w:r w:rsidR="00910F21">
        <w:t>025</w:t>
      </w:r>
      <w:r>
        <w:t>.</w:t>
      </w:r>
    </w:p>
    <w:p w:rsidR="00C66B86" w:rsidRDefault="00C66B86" w:rsidP="00C66B86"/>
    <w:p w:rsidR="00C66B86" w:rsidRPr="00C66B86" w:rsidRDefault="00C66B86" w:rsidP="00C66B86"/>
    <w:p w:rsidR="00DA5651" w:rsidRPr="00A80BF4" w:rsidRDefault="00DA5651" w:rsidP="00E8763E"/>
    <w:p w:rsidR="0067082F" w:rsidRPr="00686D3C" w:rsidRDefault="001B18FA" w:rsidP="00400A88">
      <w:pPr>
        <w:tabs>
          <w:tab w:val="right" w:pos="9639"/>
        </w:tabs>
        <w:rPr>
          <w:rFonts w:cs="Arial"/>
        </w:rPr>
      </w:pPr>
      <w:r w:rsidRPr="006F76E4">
        <w:rPr>
          <w:rFonts w:cs="Arial"/>
        </w:rPr>
        <w:t xml:space="preserve">V Praze, </w:t>
      </w:r>
      <w:r w:rsidR="00910F21">
        <w:rPr>
          <w:rFonts w:cs="Arial"/>
        </w:rPr>
        <w:t>05</w:t>
      </w:r>
      <w:r w:rsidR="0067082F" w:rsidRPr="006F76E4">
        <w:rPr>
          <w:rFonts w:cs="Arial"/>
        </w:rPr>
        <w:t>/20</w:t>
      </w:r>
      <w:bookmarkStart w:id="18" w:name="_Toc75756898"/>
      <w:r w:rsidR="00910F21">
        <w:rPr>
          <w:rFonts w:cs="Arial"/>
        </w:rPr>
        <w:t>21</w:t>
      </w:r>
      <w:r w:rsidR="0067082F" w:rsidRPr="006F76E4">
        <w:rPr>
          <w:rFonts w:cs="Arial"/>
        </w:rPr>
        <w:tab/>
        <w:t xml:space="preserve">Ing. </w:t>
      </w:r>
      <w:bookmarkEnd w:id="18"/>
      <w:r w:rsidR="00CF7718">
        <w:rPr>
          <w:rFonts w:cs="Arial"/>
        </w:rPr>
        <w:t>Jan Lambert</w:t>
      </w:r>
    </w:p>
    <w:sectPr w:rsidR="0067082F" w:rsidRPr="00686D3C" w:rsidSect="00534A34">
      <w:headerReference w:type="default" r:id="rId9"/>
      <w:footerReference w:type="default" r:id="rId10"/>
      <w:pgSz w:w="11906" w:h="16838" w:code="9"/>
      <w:pgMar w:top="1418" w:right="1134" w:bottom="709" w:left="1134"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A5C" w:rsidRDefault="006A4A5C">
      <w:r>
        <w:separator/>
      </w:r>
    </w:p>
    <w:p w:rsidR="006A4A5C" w:rsidRDefault="006A4A5C"/>
  </w:endnote>
  <w:endnote w:type="continuationSeparator" w:id="0">
    <w:p w:rsidR="006A4A5C" w:rsidRDefault="006A4A5C">
      <w:r>
        <w:continuationSeparator/>
      </w:r>
    </w:p>
    <w:p w:rsidR="006A4A5C" w:rsidRDefault="006A4A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19C" w:rsidRPr="008A76A3" w:rsidRDefault="0023705C" w:rsidP="00494B18">
    <w:pPr>
      <w:pStyle w:val="HeaderFooter"/>
      <w:rPr>
        <w:b/>
      </w:rPr>
    </w:pPr>
    <w:r>
      <w:t>Praha,</w:t>
    </w:r>
    <w:r w:rsidR="00F2306B">
      <w:t xml:space="preserve"> 05/2021</w:t>
    </w:r>
    <w:r w:rsidR="00F9619C" w:rsidRPr="000D1733">
      <w:tab/>
    </w:r>
    <w:r w:rsidR="00F9619C">
      <w:tab/>
    </w:r>
    <w:r w:rsidR="00F9619C" w:rsidRPr="00F047A5">
      <w:rPr>
        <w:b/>
      </w:rPr>
      <w:t xml:space="preserve"> </w:t>
    </w:r>
    <w:r w:rsidR="00F9619C" w:rsidRPr="00F047A5">
      <w:rPr>
        <w:b/>
      </w:rPr>
      <w:fldChar w:fldCharType="begin"/>
    </w:r>
    <w:r w:rsidR="00F9619C" w:rsidRPr="00F047A5">
      <w:rPr>
        <w:b/>
      </w:rPr>
      <w:instrText>PAGE  \* Arabic  \* MERGEFORMAT</w:instrText>
    </w:r>
    <w:r w:rsidR="00F9619C" w:rsidRPr="00F047A5">
      <w:rPr>
        <w:b/>
      </w:rPr>
      <w:fldChar w:fldCharType="separate"/>
    </w:r>
    <w:r w:rsidR="006077AE">
      <w:rPr>
        <w:b/>
      </w:rPr>
      <w:t>12</w:t>
    </w:r>
    <w:r w:rsidR="00F9619C" w:rsidRPr="00F047A5">
      <w:rPr>
        <w:b/>
      </w:rPr>
      <w:fldChar w:fldCharType="end"/>
    </w:r>
    <w:r w:rsidR="00F9619C" w:rsidRPr="00F047A5">
      <w:rPr>
        <w:b/>
      </w:rPr>
      <w:t>/</w:t>
    </w:r>
    <w:r w:rsidR="00F9619C" w:rsidRPr="00F047A5">
      <w:rPr>
        <w:b/>
      </w:rPr>
      <w:fldChar w:fldCharType="begin"/>
    </w:r>
    <w:r w:rsidR="00F9619C" w:rsidRPr="00F047A5">
      <w:rPr>
        <w:b/>
      </w:rPr>
      <w:instrText>NUMPAGES  \* Arabic  \* MERGEFORMAT</w:instrText>
    </w:r>
    <w:r w:rsidR="00F9619C" w:rsidRPr="00F047A5">
      <w:rPr>
        <w:b/>
      </w:rPr>
      <w:fldChar w:fldCharType="separate"/>
    </w:r>
    <w:r w:rsidR="006077AE">
      <w:rPr>
        <w:b/>
      </w:rPr>
      <w:t>13</w:t>
    </w:r>
    <w:r w:rsidR="00F9619C" w:rsidRPr="00F047A5">
      <w:rPr>
        <w: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A5C" w:rsidRDefault="006A4A5C">
      <w:r>
        <w:separator/>
      </w:r>
    </w:p>
  </w:footnote>
  <w:footnote w:type="continuationSeparator" w:id="0">
    <w:p w:rsidR="006A4A5C" w:rsidRDefault="006A4A5C">
      <w:r>
        <w:continuationSeparator/>
      </w:r>
    </w:p>
  </w:footnote>
  <w:footnote w:type="continuationNotice" w:id="1">
    <w:p w:rsidR="006A4A5C" w:rsidRDefault="006A4A5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19C" w:rsidRPr="00A4409B" w:rsidRDefault="00371366" w:rsidP="008A76A3">
    <w:pPr>
      <w:pStyle w:val="HeaderFooter"/>
      <w:rPr>
        <w:rFonts w:cs="Arial"/>
      </w:rPr>
    </w:pPr>
    <w:r>
      <w:drawing>
        <wp:anchor distT="0" distB="0" distL="114300" distR="114300" simplePos="0" relativeHeight="251657728" behindDoc="0" locked="0" layoutInCell="1" allowOverlap="1">
          <wp:simplePos x="0" y="0"/>
          <wp:positionH relativeFrom="column">
            <wp:posOffset>4013835</wp:posOffset>
          </wp:positionH>
          <wp:positionV relativeFrom="paragraph">
            <wp:posOffset>-93345</wp:posOffset>
          </wp:positionV>
          <wp:extent cx="1624330" cy="557530"/>
          <wp:effectExtent l="0" t="0" r="0" b="0"/>
          <wp:wrapSquare wrapText="bothSides"/>
          <wp:docPr id="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24330" cy="557530"/>
                  </a:xfrm>
                  <a:prstGeom prst="rect">
                    <a:avLst/>
                  </a:prstGeom>
                  <a:noFill/>
                  <a:ln>
                    <a:noFill/>
                  </a:ln>
                </pic:spPr>
              </pic:pic>
            </a:graphicData>
          </a:graphic>
          <wp14:sizeRelH relativeFrom="page">
            <wp14:pctWidth>0</wp14:pctWidth>
          </wp14:sizeRelH>
          <wp14:sizeRelV relativeFrom="page">
            <wp14:pctHeight>0</wp14:pctHeight>
          </wp14:sizeRelV>
        </wp:anchor>
      </w:drawing>
    </w:r>
    <w:r w:rsidR="00F9619C">
      <w:rPr>
        <w:rFonts w:cs="Arial"/>
      </w:rPr>
      <w:t>II</w:t>
    </w:r>
    <w:r w:rsidR="003B71FE">
      <w:rPr>
        <w:rFonts w:cs="Arial"/>
      </w:rPr>
      <w:t>I</w:t>
    </w:r>
    <w:r w:rsidR="00F9619C">
      <w:rPr>
        <w:rFonts w:cs="Arial"/>
      </w:rPr>
      <w:t>/1</w:t>
    </w:r>
    <w:r w:rsidR="00F2306B">
      <w:rPr>
        <w:rFonts w:cs="Arial"/>
      </w:rPr>
      <w:t>025</w:t>
    </w:r>
    <w:r w:rsidR="00F9619C">
      <w:rPr>
        <w:rFonts w:cs="Arial"/>
      </w:rPr>
      <w:t xml:space="preserve"> </w:t>
    </w:r>
    <w:r w:rsidR="00F2306B">
      <w:rPr>
        <w:rFonts w:cs="Arial"/>
      </w:rPr>
      <w:t>Čisovice-Bojov, úprava odvodnění</w:t>
    </w:r>
  </w:p>
  <w:p w:rsidR="00F9619C" w:rsidRPr="00A4409B" w:rsidRDefault="00F9619C" w:rsidP="008A76A3">
    <w:pPr>
      <w:pStyle w:val="HeaderFooter"/>
      <w:rPr>
        <w:rFonts w:cs="Arial"/>
      </w:rPr>
    </w:pPr>
    <w:r>
      <w:rPr>
        <w:rFonts w:cs="Arial"/>
      </w:rPr>
      <w:t>D</w:t>
    </w:r>
    <w:r w:rsidR="0023705C">
      <w:rPr>
        <w:rFonts w:cs="Arial"/>
      </w:rPr>
      <w:t>U</w:t>
    </w:r>
    <w:r>
      <w:rPr>
        <w:rFonts w:cs="Arial"/>
      </w:rPr>
      <w:t>SP</w:t>
    </w:r>
  </w:p>
  <w:p w:rsidR="00F9619C" w:rsidRDefault="00F9619C" w:rsidP="002E3E5C">
    <w:pPr>
      <w:pStyle w:val="HeaderFooter"/>
      <w:tabs>
        <w:tab w:val="clear" w:pos="4536"/>
        <w:tab w:val="clear" w:pos="9072"/>
      </w:tabs>
      <w:rPr>
        <w:rFonts w:cs="Arial"/>
        <w:b/>
      </w:rPr>
    </w:pPr>
    <w:r>
      <w:rPr>
        <w:rFonts w:cs="Arial"/>
        <w:b/>
      </w:rPr>
      <w:t>B</w:t>
    </w:r>
    <w:r w:rsidRPr="00A4409B">
      <w:rPr>
        <w:rFonts w:cs="Arial"/>
        <w:b/>
      </w:rPr>
      <w:t xml:space="preserve"> </w:t>
    </w:r>
    <w:r>
      <w:rPr>
        <w:rFonts w:cs="Arial"/>
        <w:b/>
      </w:rPr>
      <w:t>Souhrnná technická</w:t>
    </w:r>
    <w:r w:rsidRPr="00A4409B">
      <w:rPr>
        <w:rFonts w:cs="Arial"/>
        <w:b/>
      </w:rPr>
      <w:t xml:space="preserve"> zpráva</w:t>
    </w:r>
  </w:p>
  <w:p w:rsidR="00F9619C" w:rsidRPr="00A4409B" w:rsidRDefault="00F9619C" w:rsidP="002E3E5C">
    <w:pPr>
      <w:pStyle w:val="HeaderFooter"/>
      <w:tabs>
        <w:tab w:val="clear" w:pos="4536"/>
        <w:tab w:val="clear" w:pos="9072"/>
      </w:tabs>
      <w:rPr>
        <w:rFonts w:cs="Arial"/>
        <w:b/>
      </w:rPr>
    </w:pPr>
    <w:r>
      <w:rPr>
        <w:rFonts w:cs="Arial"/>
        <w:b/>
      </w:rPr>
      <w:t>B.8.1 Technická zpráva ZOV</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87F43CEC"/>
    <w:lvl w:ilvl="0">
      <w:start w:val="1"/>
      <w:numFmt w:val="bullet"/>
      <w:pStyle w:val="Seznamsodrkami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2123AE2"/>
    <w:lvl w:ilvl="0">
      <w:start w:val="1"/>
      <w:numFmt w:val="bullet"/>
      <w:pStyle w:val="Seznamsodrkami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E976E4CE"/>
    <w:lvl w:ilvl="0">
      <w:start w:val="1"/>
      <w:numFmt w:val="bullet"/>
      <w:pStyle w:val="Seznamsodrkami"/>
      <w:lvlText w:val=""/>
      <w:lvlJc w:val="left"/>
      <w:pPr>
        <w:tabs>
          <w:tab w:val="num" w:pos="360"/>
        </w:tabs>
        <w:ind w:left="360" w:hanging="360"/>
      </w:pPr>
      <w:rPr>
        <w:rFonts w:ascii="Symbol" w:hAnsi="Symbol" w:hint="default"/>
      </w:rPr>
    </w:lvl>
  </w:abstractNum>
  <w:abstractNum w:abstractNumId="3" w15:restartNumberingAfterBreak="0">
    <w:nsid w:val="006D0A35"/>
    <w:multiLevelType w:val="hybridMultilevel"/>
    <w:tmpl w:val="9B48B170"/>
    <w:lvl w:ilvl="0" w:tplc="8B8877EC">
      <w:start w:val="1"/>
      <w:numFmt w:val="decimal"/>
      <w:pStyle w:val="Nzevobrzku"/>
      <w:lvlText w:val="Obr.%1"/>
      <w:lvlJc w:val="left"/>
      <w:pPr>
        <w:tabs>
          <w:tab w:val="num" w:pos="2220"/>
        </w:tabs>
        <w:ind w:left="2220" w:hanging="802"/>
      </w:pPr>
      <w:rPr>
        <w:rFonts w:hint="default"/>
      </w:rPr>
    </w:lvl>
    <w:lvl w:ilvl="1" w:tplc="03006092" w:tentative="1">
      <w:start w:val="1"/>
      <w:numFmt w:val="lowerLetter"/>
      <w:lvlText w:val="%2."/>
      <w:lvlJc w:val="left"/>
      <w:pPr>
        <w:tabs>
          <w:tab w:val="num" w:pos="1440"/>
        </w:tabs>
        <w:ind w:left="1440" w:hanging="360"/>
      </w:pPr>
    </w:lvl>
    <w:lvl w:ilvl="2" w:tplc="2392EF5A" w:tentative="1">
      <w:start w:val="1"/>
      <w:numFmt w:val="lowerRoman"/>
      <w:lvlText w:val="%3."/>
      <w:lvlJc w:val="right"/>
      <w:pPr>
        <w:tabs>
          <w:tab w:val="num" w:pos="2160"/>
        </w:tabs>
        <w:ind w:left="2160" w:hanging="180"/>
      </w:pPr>
    </w:lvl>
    <w:lvl w:ilvl="3" w:tplc="0FE8892E" w:tentative="1">
      <w:start w:val="1"/>
      <w:numFmt w:val="decimal"/>
      <w:lvlText w:val="%4."/>
      <w:lvlJc w:val="left"/>
      <w:pPr>
        <w:tabs>
          <w:tab w:val="num" w:pos="2880"/>
        </w:tabs>
        <w:ind w:left="2880" w:hanging="360"/>
      </w:pPr>
    </w:lvl>
    <w:lvl w:ilvl="4" w:tplc="420081A0" w:tentative="1">
      <w:start w:val="1"/>
      <w:numFmt w:val="lowerLetter"/>
      <w:lvlText w:val="%5."/>
      <w:lvlJc w:val="left"/>
      <w:pPr>
        <w:tabs>
          <w:tab w:val="num" w:pos="3600"/>
        </w:tabs>
        <w:ind w:left="3600" w:hanging="360"/>
      </w:pPr>
    </w:lvl>
    <w:lvl w:ilvl="5" w:tplc="4E080396" w:tentative="1">
      <w:start w:val="1"/>
      <w:numFmt w:val="lowerRoman"/>
      <w:lvlText w:val="%6."/>
      <w:lvlJc w:val="right"/>
      <w:pPr>
        <w:tabs>
          <w:tab w:val="num" w:pos="4320"/>
        </w:tabs>
        <w:ind w:left="4320" w:hanging="180"/>
      </w:pPr>
    </w:lvl>
    <w:lvl w:ilvl="6" w:tplc="CC80CAAC" w:tentative="1">
      <w:start w:val="1"/>
      <w:numFmt w:val="decimal"/>
      <w:lvlText w:val="%7."/>
      <w:lvlJc w:val="left"/>
      <w:pPr>
        <w:tabs>
          <w:tab w:val="num" w:pos="5040"/>
        </w:tabs>
        <w:ind w:left="5040" w:hanging="360"/>
      </w:pPr>
    </w:lvl>
    <w:lvl w:ilvl="7" w:tplc="A35C82C6" w:tentative="1">
      <w:start w:val="1"/>
      <w:numFmt w:val="lowerLetter"/>
      <w:lvlText w:val="%8."/>
      <w:lvlJc w:val="left"/>
      <w:pPr>
        <w:tabs>
          <w:tab w:val="num" w:pos="5760"/>
        </w:tabs>
        <w:ind w:left="5760" w:hanging="360"/>
      </w:pPr>
    </w:lvl>
    <w:lvl w:ilvl="8" w:tplc="78EA1396" w:tentative="1">
      <w:start w:val="1"/>
      <w:numFmt w:val="lowerRoman"/>
      <w:lvlText w:val="%9."/>
      <w:lvlJc w:val="right"/>
      <w:pPr>
        <w:tabs>
          <w:tab w:val="num" w:pos="6480"/>
        </w:tabs>
        <w:ind w:left="6480" w:hanging="180"/>
      </w:pPr>
    </w:lvl>
  </w:abstractNum>
  <w:abstractNum w:abstractNumId="4" w15:restartNumberingAfterBreak="0">
    <w:nsid w:val="07D94EB7"/>
    <w:multiLevelType w:val="hybridMultilevel"/>
    <w:tmpl w:val="1986B0EE"/>
    <w:lvl w:ilvl="0" w:tplc="7EC4ABC6">
      <w:start w:val="12"/>
      <w:numFmt w:val="bullet"/>
      <w:lvlText w:val="-"/>
      <w:lvlJc w:val="left"/>
      <w:pPr>
        <w:ind w:left="1174" w:hanging="360"/>
      </w:pPr>
      <w:rPr>
        <w:rFonts w:ascii="Calibri" w:eastAsia="Times New Roman" w:hAnsi="Calibri" w:cs="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5" w15:restartNumberingAfterBreak="0">
    <w:nsid w:val="0C637699"/>
    <w:multiLevelType w:val="hybridMultilevel"/>
    <w:tmpl w:val="5030D08A"/>
    <w:lvl w:ilvl="0" w:tplc="8CAAC132">
      <w:start w:val="1"/>
      <w:numFmt w:val="bullet"/>
      <w:pStyle w:val="PipoOdpov"/>
      <w:lvlText w:val="o"/>
      <w:lvlJc w:val="left"/>
      <w:pPr>
        <w:tabs>
          <w:tab w:val="num" w:pos="717"/>
        </w:tabs>
        <w:ind w:left="717" w:hanging="360"/>
      </w:pPr>
      <w:rPr>
        <w:rFonts w:ascii="Courier New" w:hAnsi="Courier New" w:cs="Courier New" w:hint="default"/>
      </w:rPr>
    </w:lvl>
    <w:lvl w:ilvl="1" w:tplc="04050019" w:tentative="1">
      <w:start w:val="1"/>
      <w:numFmt w:val="bullet"/>
      <w:lvlText w:val="o"/>
      <w:lvlJc w:val="left"/>
      <w:pPr>
        <w:tabs>
          <w:tab w:val="num" w:pos="1437"/>
        </w:tabs>
        <w:ind w:left="1437" w:hanging="360"/>
      </w:pPr>
      <w:rPr>
        <w:rFonts w:ascii="Courier New" w:hAnsi="Courier New" w:cs="Courier New" w:hint="default"/>
      </w:rPr>
    </w:lvl>
    <w:lvl w:ilvl="2" w:tplc="0405001B" w:tentative="1">
      <w:start w:val="1"/>
      <w:numFmt w:val="bullet"/>
      <w:lvlText w:val=""/>
      <w:lvlJc w:val="left"/>
      <w:pPr>
        <w:tabs>
          <w:tab w:val="num" w:pos="2157"/>
        </w:tabs>
        <w:ind w:left="2157" w:hanging="360"/>
      </w:pPr>
      <w:rPr>
        <w:rFonts w:ascii="Wingdings" w:hAnsi="Wingdings" w:hint="default"/>
      </w:rPr>
    </w:lvl>
    <w:lvl w:ilvl="3" w:tplc="0405000F" w:tentative="1">
      <w:start w:val="1"/>
      <w:numFmt w:val="bullet"/>
      <w:lvlText w:val=""/>
      <w:lvlJc w:val="left"/>
      <w:pPr>
        <w:tabs>
          <w:tab w:val="num" w:pos="2877"/>
        </w:tabs>
        <w:ind w:left="2877" w:hanging="360"/>
      </w:pPr>
      <w:rPr>
        <w:rFonts w:ascii="Symbol" w:hAnsi="Symbol" w:hint="default"/>
      </w:rPr>
    </w:lvl>
    <w:lvl w:ilvl="4" w:tplc="04050019" w:tentative="1">
      <w:start w:val="1"/>
      <w:numFmt w:val="bullet"/>
      <w:lvlText w:val="o"/>
      <w:lvlJc w:val="left"/>
      <w:pPr>
        <w:tabs>
          <w:tab w:val="num" w:pos="3597"/>
        </w:tabs>
        <w:ind w:left="3597" w:hanging="360"/>
      </w:pPr>
      <w:rPr>
        <w:rFonts w:ascii="Courier New" w:hAnsi="Courier New" w:cs="Courier New" w:hint="default"/>
      </w:rPr>
    </w:lvl>
    <w:lvl w:ilvl="5" w:tplc="0405001B" w:tentative="1">
      <w:start w:val="1"/>
      <w:numFmt w:val="bullet"/>
      <w:lvlText w:val=""/>
      <w:lvlJc w:val="left"/>
      <w:pPr>
        <w:tabs>
          <w:tab w:val="num" w:pos="4317"/>
        </w:tabs>
        <w:ind w:left="4317" w:hanging="360"/>
      </w:pPr>
      <w:rPr>
        <w:rFonts w:ascii="Wingdings" w:hAnsi="Wingdings" w:hint="default"/>
      </w:rPr>
    </w:lvl>
    <w:lvl w:ilvl="6" w:tplc="0405000F" w:tentative="1">
      <w:start w:val="1"/>
      <w:numFmt w:val="bullet"/>
      <w:lvlText w:val=""/>
      <w:lvlJc w:val="left"/>
      <w:pPr>
        <w:tabs>
          <w:tab w:val="num" w:pos="5037"/>
        </w:tabs>
        <w:ind w:left="5037" w:hanging="360"/>
      </w:pPr>
      <w:rPr>
        <w:rFonts w:ascii="Symbol" w:hAnsi="Symbol" w:hint="default"/>
      </w:rPr>
    </w:lvl>
    <w:lvl w:ilvl="7" w:tplc="04050019" w:tentative="1">
      <w:start w:val="1"/>
      <w:numFmt w:val="bullet"/>
      <w:lvlText w:val="o"/>
      <w:lvlJc w:val="left"/>
      <w:pPr>
        <w:tabs>
          <w:tab w:val="num" w:pos="5757"/>
        </w:tabs>
        <w:ind w:left="5757" w:hanging="360"/>
      </w:pPr>
      <w:rPr>
        <w:rFonts w:ascii="Courier New" w:hAnsi="Courier New" w:cs="Courier New" w:hint="default"/>
      </w:rPr>
    </w:lvl>
    <w:lvl w:ilvl="8" w:tplc="0405001B" w:tentative="1">
      <w:start w:val="1"/>
      <w:numFmt w:val="bullet"/>
      <w:lvlText w:val=""/>
      <w:lvlJc w:val="left"/>
      <w:pPr>
        <w:tabs>
          <w:tab w:val="num" w:pos="6477"/>
        </w:tabs>
        <w:ind w:left="6477" w:hanging="360"/>
      </w:pPr>
      <w:rPr>
        <w:rFonts w:ascii="Wingdings" w:hAnsi="Wingdings" w:hint="default"/>
      </w:rPr>
    </w:lvl>
  </w:abstractNum>
  <w:abstractNum w:abstractNumId="6" w15:restartNumberingAfterBreak="0">
    <w:nsid w:val="0CC76341"/>
    <w:multiLevelType w:val="hybridMultilevel"/>
    <w:tmpl w:val="BD944B56"/>
    <w:lvl w:ilvl="0" w:tplc="D2C8CB04">
      <w:start w:val="1"/>
      <w:numFmt w:val="decimal"/>
      <w:pStyle w:val="Nzevtabulky"/>
      <w:lvlText w:val="Tab.%1"/>
      <w:lvlJc w:val="left"/>
      <w:pPr>
        <w:tabs>
          <w:tab w:val="num" w:pos="3289"/>
        </w:tabs>
        <w:ind w:left="3289" w:hanging="802"/>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7" w15:restartNumberingAfterBreak="0">
    <w:nsid w:val="177A56BE"/>
    <w:multiLevelType w:val="hybridMultilevel"/>
    <w:tmpl w:val="DC82FC14"/>
    <w:lvl w:ilvl="0" w:tplc="7EC4ABC6">
      <w:start w:val="12"/>
      <w:numFmt w:val="bullet"/>
      <w:lvlText w:val="-"/>
      <w:lvlJc w:val="left"/>
      <w:pPr>
        <w:ind w:left="1174" w:hanging="360"/>
      </w:pPr>
      <w:rPr>
        <w:rFonts w:ascii="Calibri" w:eastAsia="Times New Roman" w:hAnsi="Calibri" w:cs="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8" w15:restartNumberingAfterBreak="0">
    <w:nsid w:val="17FB3F8D"/>
    <w:multiLevelType w:val="hybridMultilevel"/>
    <w:tmpl w:val="793C7F42"/>
    <w:lvl w:ilvl="0" w:tplc="7EC4ABC6">
      <w:start w:val="12"/>
      <w:numFmt w:val="bullet"/>
      <w:lvlText w:val="-"/>
      <w:lvlJc w:val="left"/>
      <w:pPr>
        <w:ind w:left="1628" w:hanging="360"/>
      </w:pPr>
      <w:rPr>
        <w:rFonts w:ascii="Calibri" w:eastAsia="Times New Roman" w:hAnsi="Calibri" w:cs="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9" w15:restartNumberingAfterBreak="0">
    <w:nsid w:val="2005098D"/>
    <w:multiLevelType w:val="hybridMultilevel"/>
    <w:tmpl w:val="08AC115C"/>
    <w:lvl w:ilvl="0" w:tplc="04050005">
      <w:start w:val="1"/>
      <w:numFmt w:val="bullet"/>
      <w:lvlText w:val=""/>
      <w:lvlJc w:val="left"/>
      <w:pPr>
        <w:ind w:left="1174" w:hanging="360"/>
      </w:pPr>
      <w:rPr>
        <w:rFonts w:ascii="Wingdings" w:hAnsi="Wingdings"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10" w15:restartNumberingAfterBreak="0">
    <w:nsid w:val="2DD20991"/>
    <w:multiLevelType w:val="singleLevel"/>
    <w:tmpl w:val="6098082C"/>
    <w:lvl w:ilvl="0">
      <w:start w:val="1"/>
      <w:numFmt w:val="bullet"/>
      <w:pStyle w:val="Poloka1"/>
      <w:lvlText w:val=""/>
      <w:lvlJc w:val="left"/>
      <w:pPr>
        <w:tabs>
          <w:tab w:val="num" w:pos="737"/>
        </w:tabs>
        <w:ind w:left="737" w:hanging="737"/>
      </w:pPr>
      <w:rPr>
        <w:rFonts w:ascii="Symbol" w:hAnsi="Symbol" w:hint="default"/>
      </w:rPr>
    </w:lvl>
  </w:abstractNum>
  <w:abstractNum w:abstractNumId="11" w15:restartNumberingAfterBreak="0">
    <w:nsid w:val="30515780"/>
    <w:multiLevelType w:val="hybridMultilevel"/>
    <w:tmpl w:val="1124CE52"/>
    <w:lvl w:ilvl="0" w:tplc="7EC4ABC6">
      <w:start w:val="12"/>
      <w:numFmt w:val="bullet"/>
      <w:lvlText w:val="-"/>
      <w:lvlJc w:val="left"/>
      <w:pPr>
        <w:ind w:left="1174" w:hanging="360"/>
      </w:pPr>
      <w:rPr>
        <w:rFonts w:ascii="Calibri" w:eastAsia="Times New Roman" w:hAnsi="Calibri" w:cs="Symbol" w:hint="default"/>
      </w:rPr>
    </w:lvl>
    <w:lvl w:ilvl="1" w:tplc="9BFCBDEA">
      <w:numFmt w:val="bullet"/>
      <w:lvlText w:val="•"/>
      <w:lvlJc w:val="left"/>
      <w:pPr>
        <w:ind w:left="1894" w:hanging="360"/>
      </w:pPr>
      <w:rPr>
        <w:rFonts w:ascii="Arial" w:eastAsia="Times New Roman" w:hAnsi="Arial" w:cs="Arial"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12" w15:restartNumberingAfterBreak="0">
    <w:nsid w:val="307F408A"/>
    <w:multiLevelType w:val="hybridMultilevel"/>
    <w:tmpl w:val="17FA48E2"/>
    <w:lvl w:ilvl="0" w:tplc="6D9217CC">
      <w:start w:val="5"/>
      <w:numFmt w:val="bullet"/>
      <w:pStyle w:val="Styl32roveodrek"/>
      <w:lvlText w:val="-"/>
      <w:lvlJc w:val="left"/>
      <w:pPr>
        <w:ind w:left="717" w:hanging="360"/>
      </w:pPr>
      <w:rPr>
        <w:rFonts w:ascii="Calibri" w:eastAsia="Times New Roman" w:hAnsi="Calibri" w:cs="Calibri" w:hint="default"/>
        <w:color w:val="83A5D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8F3476"/>
    <w:multiLevelType w:val="hybridMultilevel"/>
    <w:tmpl w:val="8214C47C"/>
    <w:lvl w:ilvl="0" w:tplc="FFFFFFFF">
      <w:start w:val="1"/>
      <w:numFmt w:val="bullet"/>
      <w:pStyle w:val="Poloka2"/>
      <w:lvlText w:val=""/>
      <w:lvlJc w:val="left"/>
      <w:pPr>
        <w:tabs>
          <w:tab w:val="num" w:pos="1437"/>
        </w:tabs>
        <w:ind w:left="1437" w:hanging="360"/>
      </w:pPr>
      <w:rPr>
        <w:rFonts w:ascii="Wingdings" w:hAnsi="Wingdings" w:hint="default"/>
      </w:rPr>
    </w:lvl>
    <w:lvl w:ilvl="1" w:tplc="FFFFFFFF">
      <w:start w:val="1"/>
      <w:numFmt w:val="bullet"/>
      <w:lvlText w:val="o"/>
      <w:lvlJc w:val="left"/>
      <w:pPr>
        <w:tabs>
          <w:tab w:val="num" w:pos="1797"/>
        </w:tabs>
        <w:ind w:left="1797" w:hanging="360"/>
      </w:pPr>
      <w:rPr>
        <w:rFonts w:ascii="Courier New" w:hAnsi="Courier New" w:cs="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cs="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cs="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34F6046D"/>
    <w:multiLevelType w:val="hybridMultilevel"/>
    <w:tmpl w:val="DC8206EC"/>
    <w:lvl w:ilvl="0" w:tplc="7EC4ABC6">
      <w:start w:val="12"/>
      <w:numFmt w:val="bullet"/>
      <w:lvlText w:val="-"/>
      <w:lvlJc w:val="left"/>
      <w:pPr>
        <w:ind w:left="1174" w:hanging="360"/>
      </w:pPr>
      <w:rPr>
        <w:rFonts w:ascii="Calibri" w:eastAsia="Times New Roman" w:hAnsi="Calibri" w:cs="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15" w15:restartNumberingAfterBreak="0">
    <w:nsid w:val="359B4A64"/>
    <w:multiLevelType w:val="singleLevel"/>
    <w:tmpl w:val="5E0688DE"/>
    <w:lvl w:ilvl="0">
      <w:start w:val="1"/>
      <w:numFmt w:val="bullet"/>
      <w:pStyle w:val="Poloka20"/>
      <w:lvlText w:val=""/>
      <w:lvlJc w:val="left"/>
      <w:pPr>
        <w:tabs>
          <w:tab w:val="num" w:pos="360"/>
        </w:tabs>
        <w:ind w:left="360" w:hanging="360"/>
      </w:pPr>
      <w:rPr>
        <w:rFonts w:ascii="Wingdings" w:hAnsi="Wingdings" w:hint="default"/>
        <w:sz w:val="24"/>
      </w:rPr>
    </w:lvl>
  </w:abstractNum>
  <w:abstractNum w:abstractNumId="16" w15:restartNumberingAfterBreak="0">
    <w:nsid w:val="37D64D35"/>
    <w:multiLevelType w:val="hybridMultilevel"/>
    <w:tmpl w:val="62B093A2"/>
    <w:lvl w:ilvl="0" w:tplc="04050001">
      <w:start w:val="1"/>
      <w:numFmt w:val="bullet"/>
      <w:lvlText w:val=""/>
      <w:lvlJc w:val="left"/>
      <w:pPr>
        <w:ind w:left="1174" w:hanging="360"/>
      </w:pPr>
      <w:rPr>
        <w:rFonts w:ascii="Symbol" w:hAnsi="Symbol" w:hint="default"/>
      </w:rPr>
    </w:lvl>
    <w:lvl w:ilvl="1" w:tplc="04050001">
      <w:start w:val="1"/>
      <w:numFmt w:val="bullet"/>
      <w:lvlText w:val=""/>
      <w:lvlJc w:val="left"/>
      <w:pPr>
        <w:ind w:left="1894" w:hanging="360"/>
      </w:pPr>
      <w:rPr>
        <w:rFonts w:ascii="Symbol" w:hAnsi="Symbol"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17" w15:restartNumberingAfterBreak="0">
    <w:nsid w:val="40315626"/>
    <w:multiLevelType w:val="hybridMultilevel"/>
    <w:tmpl w:val="4E52F760"/>
    <w:lvl w:ilvl="0" w:tplc="1BEA60AC">
      <w:start w:val="1"/>
      <w:numFmt w:val="lowerLetter"/>
      <w:pStyle w:val="Textbubliny"/>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B3E5C6F"/>
    <w:multiLevelType w:val="singleLevel"/>
    <w:tmpl w:val="E69CAD6C"/>
    <w:lvl w:ilvl="0">
      <w:start w:val="1"/>
      <w:numFmt w:val="bullet"/>
      <w:pStyle w:val="Poloka3"/>
      <w:lvlText w:val=""/>
      <w:lvlJc w:val="left"/>
      <w:pPr>
        <w:tabs>
          <w:tab w:val="num" w:pos="360"/>
        </w:tabs>
        <w:ind w:left="360" w:hanging="360"/>
      </w:pPr>
      <w:rPr>
        <w:rFonts w:ascii="Symbol" w:hAnsi="Symbol" w:hint="default"/>
      </w:rPr>
    </w:lvl>
  </w:abstractNum>
  <w:abstractNum w:abstractNumId="19" w15:restartNumberingAfterBreak="0">
    <w:nsid w:val="4B66552B"/>
    <w:multiLevelType w:val="hybridMultilevel"/>
    <w:tmpl w:val="10F6F0F2"/>
    <w:lvl w:ilvl="0" w:tplc="7EC4ABC6">
      <w:start w:val="12"/>
      <w:numFmt w:val="bullet"/>
      <w:lvlText w:val="-"/>
      <w:lvlJc w:val="left"/>
      <w:pPr>
        <w:ind w:left="814" w:hanging="360"/>
      </w:pPr>
      <w:rPr>
        <w:rFonts w:ascii="Calibri" w:eastAsia="Times New Roman" w:hAnsi="Calibri" w:cs="Symbol"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20" w15:restartNumberingAfterBreak="0">
    <w:nsid w:val="4C396E7B"/>
    <w:multiLevelType w:val="hybridMultilevel"/>
    <w:tmpl w:val="5B68278A"/>
    <w:lvl w:ilvl="0" w:tplc="7EC4ABC6">
      <w:start w:val="12"/>
      <w:numFmt w:val="bullet"/>
      <w:lvlText w:val="-"/>
      <w:lvlJc w:val="left"/>
      <w:pPr>
        <w:ind w:left="814" w:hanging="360"/>
      </w:pPr>
      <w:rPr>
        <w:rFonts w:ascii="Calibri" w:eastAsia="Times New Roman" w:hAnsi="Calibri" w:cs="Symbol"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21" w15:restartNumberingAfterBreak="0">
    <w:nsid w:val="4D0B56DF"/>
    <w:multiLevelType w:val="hybridMultilevel"/>
    <w:tmpl w:val="BC98A16A"/>
    <w:lvl w:ilvl="0" w:tplc="AE0A65A0">
      <w:start w:val="1"/>
      <w:numFmt w:val="bullet"/>
      <w:pStyle w:val="PipoZvr"/>
      <w:lvlText w:val=""/>
      <w:lvlJc w:val="left"/>
      <w:pPr>
        <w:tabs>
          <w:tab w:val="num" w:pos="717"/>
        </w:tabs>
        <w:ind w:left="717" w:hanging="360"/>
      </w:pPr>
      <w:rPr>
        <w:rFonts w:ascii="Symbol" w:hAnsi="Symbol"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54DF432C"/>
    <w:multiLevelType w:val="hybridMultilevel"/>
    <w:tmpl w:val="71123FFE"/>
    <w:lvl w:ilvl="0" w:tplc="04050001">
      <w:start w:val="1"/>
      <w:numFmt w:val="bullet"/>
      <w:lvlText w:val=""/>
      <w:lvlJc w:val="left"/>
      <w:pPr>
        <w:ind w:left="1174" w:hanging="360"/>
      </w:pPr>
      <w:rPr>
        <w:rFonts w:ascii="Symbol" w:hAnsi="Symbol" w:hint="default"/>
      </w:rPr>
    </w:lvl>
    <w:lvl w:ilvl="1" w:tplc="04050003">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23" w15:restartNumberingAfterBreak="0">
    <w:nsid w:val="5A554547"/>
    <w:multiLevelType w:val="hybridMultilevel"/>
    <w:tmpl w:val="F1E20826"/>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24" w15:restartNumberingAfterBreak="0">
    <w:nsid w:val="5BA03FC5"/>
    <w:multiLevelType w:val="singleLevel"/>
    <w:tmpl w:val="97BEF3D4"/>
    <w:lvl w:ilvl="0">
      <w:start w:val="1"/>
      <w:numFmt w:val="bullet"/>
      <w:pStyle w:val="Znaka2"/>
      <w:lvlText w:val="-"/>
      <w:lvlJc w:val="left"/>
      <w:pPr>
        <w:tabs>
          <w:tab w:val="num" w:pos="644"/>
        </w:tabs>
        <w:ind w:left="567" w:hanging="283"/>
      </w:pPr>
      <w:rPr>
        <w:rFonts w:ascii="Times New Roman" w:hAnsi="Times New Roman" w:cs="Times New Roman" w:hint="default"/>
      </w:rPr>
    </w:lvl>
  </w:abstractNum>
  <w:abstractNum w:abstractNumId="25" w15:restartNumberingAfterBreak="0">
    <w:nsid w:val="5DCF0D35"/>
    <w:multiLevelType w:val="hybridMultilevel"/>
    <w:tmpl w:val="D70205F4"/>
    <w:lvl w:ilvl="0" w:tplc="7EC4ABC6">
      <w:start w:val="12"/>
      <w:numFmt w:val="bullet"/>
      <w:lvlText w:val="-"/>
      <w:lvlJc w:val="left"/>
      <w:pPr>
        <w:ind w:left="1628" w:hanging="360"/>
      </w:pPr>
      <w:rPr>
        <w:rFonts w:ascii="Calibri" w:eastAsia="Times New Roman" w:hAnsi="Calibri" w:cs="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26" w15:restartNumberingAfterBreak="0">
    <w:nsid w:val="5EA4724D"/>
    <w:multiLevelType w:val="hybridMultilevel"/>
    <w:tmpl w:val="A708905A"/>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27" w15:restartNumberingAfterBreak="0">
    <w:nsid w:val="5F4404FF"/>
    <w:multiLevelType w:val="singleLevel"/>
    <w:tmpl w:val="8848B02E"/>
    <w:lvl w:ilvl="0">
      <w:start w:val="1"/>
      <w:numFmt w:val="decimal"/>
      <w:pStyle w:val="Poloka7"/>
      <w:lvlText w:val="%1."/>
      <w:lvlJc w:val="left"/>
      <w:pPr>
        <w:tabs>
          <w:tab w:val="num" w:pos="360"/>
        </w:tabs>
        <w:ind w:left="360" w:hanging="360"/>
      </w:pPr>
    </w:lvl>
  </w:abstractNum>
  <w:abstractNum w:abstractNumId="28" w15:restartNumberingAfterBreak="0">
    <w:nsid w:val="650E2225"/>
    <w:multiLevelType w:val="hybridMultilevel"/>
    <w:tmpl w:val="4B1C003C"/>
    <w:lvl w:ilvl="0" w:tplc="E3908DA8">
      <w:start w:val="1"/>
      <w:numFmt w:val="lowerLetter"/>
      <w:pStyle w:val="Nadpis2a"/>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5A94DE1"/>
    <w:multiLevelType w:val="multilevel"/>
    <w:tmpl w:val="E0E415E2"/>
    <w:lvl w:ilvl="0">
      <w:start w:val="1"/>
      <w:numFmt w:val="ordinal"/>
      <w:pStyle w:val="Nadpis1"/>
      <w:lvlText w:val="%1"/>
      <w:lvlJc w:val="left"/>
      <w:pPr>
        <w:tabs>
          <w:tab w:val="num" w:pos="720"/>
        </w:tabs>
        <w:ind w:left="454" w:hanging="454"/>
      </w:pPr>
    </w:lvl>
    <w:lvl w:ilvl="1">
      <w:start w:val="1"/>
      <w:numFmt w:val="ordinal"/>
      <w:pStyle w:val="Nadpis2"/>
      <w:lvlText w:val="%1%2"/>
      <w:lvlJc w:val="left"/>
      <w:pPr>
        <w:tabs>
          <w:tab w:val="num" w:pos="1080"/>
        </w:tabs>
        <w:ind w:left="709" w:hanging="709"/>
      </w:pPr>
    </w:lvl>
    <w:lvl w:ilvl="2">
      <w:start w:val="1"/>
      <w:numFmt w:val="ordinal"/>
      <w:pStyle w:val="Nadpis3"/>
      <w:lvlText w:val="%1%2%3"/>
      <w:lvlJc w:val="left"/>
      <w:pPr>
        <w:tabs>
          <w:tab w:val="num" w:pos="1080"/>
        </w:tabs>
        <w:ind w:left="709" w:hanging="709"/>
      </w:pPr>
    </w:lvl>
    <w:lvl w:ilvl="3">
      <w:start w:val="1"/>
      <w:numFmt w:val="ordinal"/>
      <w:pStyle w:val="Nadpis4"/>
      <w:lvlText w:val="%1%2%3%4"/>
      <w:lvlJc w:val="left"/>
      <w:pPr>
        <w:tabs>
          <w:tab w:val="num" w:pos="1440"/>
        </w:tabs>
        <w:ind w:left="992" w:hanging="992"/>
      </w:pPr>
    </w:lvl>
    <w:lvl w:ilvl="4">
      <w:start w:val="1"/>
      <w:numFmt w:val="ordinal"/>
      <w:pStyle w:val="Nadpis5"/>
      <w:lvlText w:val="%1%2%3%4%5"/>
      <w:lvlJc w:val="left"/>
      <w:pPr>
        <w:tabs>
          <w:tab w:val="num" w:pos="1440"/>
        </w:tabs>
        <w:ind w:left="1134" w:hanging="1134"/>
      </w:pPr>
    </w:lvl>
    <w:lvl w:ilvl="5">
      <w:start w:val="1"/>
      <w:numFmt w:val="none"/>
      <w:pStyle w:val="Nadpis6"/>
      <w:suff w:val="nothing"/>
      <w:lvlText w:val=""/>
      <w:lvlJc w:val="left"/>
      <w:pPr>
        <w:ind w:left="0" w:firstLine="0"/>
      </w:pPr>
    </w:lvl>
    <w:lvl w:ilvl="6">
      <w:start w:val="1"/>
      <w:numFmt w:val="none"/>
      <w:pStyle w:val="Nadpis7"/>
      <w:suff w:val="nothing"/>
      <w:lvlText w:val=""/>
      <w:lvlJc w:val="left"/>
      <w:pPr>
        <w:ind w:left="0" w:firstLine="0"/>
      </w:pPr>
    </w:lvl>
    <w:lvl w:ilvl="7">
      <w:start w:val="1"/>
      <w:numFmt w:val="none"/>
      <w:pStyle w:val="Nadpis8"/>
      <w:suff w:val="nothing"/>
      <w:lvlText w:val="%8"/>
      <w:lvlJc w:val="left"/>
      <w:pPr>
        <w:ind w:left="0" w:firstLine="0"/>
      </w:pPr>
    </w:lvl>
    <w:lvl w:ilvl="8">
      <w:start w:val="1"/>
      <w:numFmt w:val="lowerLetter"/>
      <w:pStyle w:val="Nadpis9"/>
      <w:lvlText w:val="%9)"/>
      <w:lvlJc w:val="left"/>
      <w:pPr>
        <w:tabs>
          <w:tab w:val="num" w:pos="454"/>
        </w:tabs>
        <w:ind w:left="454" w:hanging="454"/>
      </w:pPr>
    </w:lvl>
  </w:abstractNum>
  <w:abstractNum w:abstractNumId="30" w15:restartNumberingAfterBreak="0">
    <w:nsid w:val="6C8C1732"/>
    <w:multiLevelType w:val="hybridMultilevel"/>
    <w:tmpl w:val="982678B0"/>
    <w:lvl w:ilvl="0" w:tplc="D1B83518">
      <w:start w:val="1"/>
      <w:numFmt w:val="decimal"/>
      <w:pStyle w:val="Seznamssly"/>
      <w:lvlText w:val="%1."/>
      <w:lvlJc w:val="left"/>
      <w:pPr>
        <w:tabs>
          <w:tab w:val="num" w:pos="360"/>
        </w:tabs>
        <w:ind w:left="360" w:hanging="360"/>
      </w:pPr>
    </w:lvl>
    <w:lvl w:ilvl="1" w:tplc="3056A0F0" w:tentative="1">
      <w:start w:val="1"/>
      <w:numFmt w:val="lowerLetter"/>
      <w:lvlText w:val="%2."/>
      <w:lvlJc w:val="left"/>
      <w:pPr>
        <w:tabs>
          <w:tab w:val="num" w:pos="1080"/>
        </w:tabs>
        <w:ind w:left="1080" w:hanging="360"/>
      </w:pPr>
    </w:lvl>
    <w:lvl w:ilvl="2" w:tplc="A2CA9D1A" w:tentative="1">
      <w:start w:val="1"/>
      <w:numFmt w:val="lowerRoman"/>
      <w:lvlText w:val="%3."/>
      <w:lvlJc w:val="right"/>
      <w:pPr>
        <w:tabs>
          <w:tab w:val="num" w:pos="1800"/>
        </w:tabs>
        <w:ind w:left="1800" w:hanging="180"/>
      </w:pPr>
    </w:lvl>
    <w:lvl w:ilvl="3" w:tplc="77B4BA82" w:tentative="1">
      <w:start w:val="1"/>
      <w:numFmt w:val="decimal"/>
      <w:lvlText w:val="%4."/>
      <w:lvlJc w:val="left"/>
      <w:pPr>
        <w:tabs>
          <w:tab w:val="num" w:pos="2520"/>
        </w:tabs>
        <w:ind w:left="2520" w:hanging="360"/>
      </w:pPr>
    </w:lvl>
    <w:lvl w:ilvl="4" w:tplc="B214172C" w:tentative="1">
      <w:start w:val="1"/>
      <w:numFmt w:val="lowerLetter"/>
      <w:lvlText w:val="%5."/>
      <w:lvlJc w:val="left"/>
      <w:pPr>
        <w:tabs>
          <w:tab w:val="num" w:pos="3240"/>
        </w:tabs>
        <w:ind w:left="3240" w:hanging="360"/>
      </w:pPr>
    </w:lvl>
    <w:lvl w:ilvl="5" w:tplc="5132684C" w:tentative="1">
      <w:start w:val="1"/>
      <w:numFmt w:val="lowerRoman"/>
      <w:lvlText w:val="%6."/>
      <w:lvlJc w:val="right"/>
      <w:pPr>
        <w:tabs>
          <w:tab w:val="num" w:pos="3960"/>
        </w:tabs>
        <w:ind w:left="3960" w:hanging="180"/>
      </w:pPr>
    </w:lvl>
    <w:lvl w:ilvl="6" w:tplc="CB9234A8" w:tentative="1">
      <w:start w:val="1"/>
      <w:numFmt w:val="decimal"/>
      <w:lvlText w:val="%7."/>
      <w:lvlJc w:val="left"/>
      <w:pPr>
        <w:tabs>
          <w:tab w:val="num" w:pos="4680"/>
        </w:tabs>
        <w:ind w:left="4680" w:hanging="360"/>
      </w:pPr>
    </w:lvl>
    <w:lvl w:ilvl="7" w:tplc="7716056A" w:tentative="1">
      <w:start w:val="1"/>
      <w:numFmt w:val="lowerLetter"/>
      <w:lvlText w:val="%8."/>
      <w:lvlJc w:val="left"/>
      <w:pPr>
        <w:tabs>
          <w:tab w:val="num" w:pos="5400"/>
        </w:tabs>
        <w:ind w:left="5400" w:hanging="360"/>
      </w:pPr>
    </w:lvl>
    <w:lvl w:ilvl="8" w:tplc="329E41CE" w:tentative="1">
      <w:start w:val="1"/>
      <w:numFmt w:val="lowerRoman"/>
      <w:lvlText w:val="%9."/>
      <w:lvlJc w:val="right"/>
      <w:pPr>
        <w:tabs>
          <w:tab w:val="num" w:pos="6120"/>
        </w:tabs>
        <w:ind w:left="6120" w:hanging="180"/>
      </w:pPr>
    </w:lvl>
  </w:abstractNum>
  <w:abstractNum w:abstractNumId="31" w15:restartNumberingAfterBreak="0">
    <w:nsid w:val="758A7039"/>
    <w:multiLevelType w:val="hybridMultilevel"/>
    <w:tmpl w:val="3B06A962"/>
    <w:lvl w:ilvl="0" w:tplc="7EC4ABC6">
      <w:start w:val="12"/>
      <w:numFmt w:val="bullet"/>
      <w:lvlText w:val="-"/>
      <w:lvlJc w:val="left"/>
      <w:pPr>
        <w:ind w:left="1174" w:hanging="360"/>
      </w:pPr>
      <w:rPr>
        <w:rFonts w:ascii="Calibri" w:eastAsia="Times New Roman" w:hAnsi="Calibri" w:cs="Symbol" w:hint="default"/>
      </w:rPr>
    </w:lvl>
    <w:lvl w:ilvl="1" w:tplc="04050019" w:tentative="1">
      <w:start w:val="1"/>
      <w:numFmt w:val="lowerLetter"/>
      <w:lvlText w:val="%2."/>
      <w:lvlJc w:val="left"/>
      <w:pPr>
        <w:ind w:left="1894" w:hanging="360"/>
      </w:pPr>
    </w:lvl>
    <w:lvl w:ilvl="2" w:tplc="0405001B" w:tentative="1">
      <w:start w:val="1"/>
      <w:numFmt w:val="lowerRoman"/>
      <w:lvlText w:val="%3."/>
      <w:lvlJc w:val="right"/>
      <w:pPr>
        <w:ind w:left="2614" w:hanging="180"/>
      </w:pPr>
    </w:lvl>
    <w:lvl w:ilvl="3" w:tplc="0405000F" w:tentative="1">
      <w:start w:val="1"/>
      <w:numFmt w:val="decimal"/>
      <w:lvlText w:val="%4."/>
      <w:lvlJc w:val="left"/>
      <w:pPr>
        <w:ind w:left="3334" w:hanging="360"/>
      </w:pPr>
    </w:lvl>
    <w:lvl w:ilvl="4" w:tplc="04050019" w:tentative="1">
      <w:start w:val="1"/>
      <w:numFmt w:val="lowerLetter"/>
      <w:lvlText w:val="%5."/>
      <w:lvlJc w:val="left"/>
      <w:pPr>
        <w:ind w:left="4054" w:hanging="360"/>
      </w:pPr>
    </w:lvl>
    <w:lvl w:ilvl="5" w:tplc="0405001B" w:tentative="1">
      <w:start w:val="1"/>
      <w:numFmt w:val="lowerRoman"/>
      <w:lvlText w:val="%6."/>
      <w:lvlJc w:val="right"/>
      <w:pPr>
        <w:ind w:left="4774" w:hanging="180"/>
      </w:pPr>
    </w:lvl>
    <w:lvl w:ilvl="6" w:tplc="0405000F" w:tentative="1">
      <w:start w:val="1"/>
      <w:numFmt w:val="decimal"/>
      <w:lvlText w:val="%7."/>
      <w:lvlJc w:val="left"/>
      <w:pPr>
        <w:ind w:left="5494" w:hanging="360"/>
      </w:pPr>
    </w:lvl>
    <w:lvl w:ilvl="7" w:tplc="04050019" w:tentative="1">
      <w:start w:val="1"/>
      <w:numFmt w:val="lowerLetter"/>
      <w:lvlText w:val="%8."/>
      <w:lvlJc w:val="left"/>
      <w:pPr>
        <w:ind w:left="6214" w:hanging="360"/>
      </w:pPr>
    </w:lvl>
    <w:lvl w:ilvl="8" w:tplc="0405001B" w:tentative="1">
      <w:start w:val="1"/>
      <w:numFmt w:val="lowerRoman"/>
      <w:lvlText w:val="%9."/>
      <w:lvlJc w:val="right"/>
      <w:pPr>
        <w:ind w:left="6934" w:hanging="180"/>
      </w:pPr>
    </w:lvl>
  </w:abstractNum>
  <w:abstractNum w:abstractNumId="32" w15:restartNumberingAfterBreak="0">
    <w:nsid w:val="782F704E"/>
    <w:multiLevelType w:val="hybridMultilevel"/>
    <w:tmpl w:val="5F2444DC"/>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num w:numId="1">
    <w:abstractNumId w:val="29"/>
  </w:num>
  <w:num w:numId="2">
    <w:abstractNumId w:val="29"/>
  </w:num>
  <w:num w:numId="3">
    <w:abstractNumId w:val="29"/>
  </w:num>
  <w:num w:numId="4">
    <w:abstractNumId w:val="29"/>
  </w:num>
  <w:num w:numId="5">
    <w:abstractNumId w:val="29"/>
  </w:num>
  <w:num w:numId="6">
    <w:abstractNumId w:val="29"/>
  </w:num>
  <w:num w:numId="7">
    <w:abstractNumId w:val="29"/>
  </w:num>
  <w:num w:numId="8">
    <w:abstractNumId w:val="29"/>
  </w:num>
  <w:num w:numId="9">
    <w:abstractNumId w:val="29"/>
  </w:num>
  <w:num w:numId="10">
    <w:abstractNumId w:val="2"/>
  </w:num>
  <w:num w:numId="11">
    <w:abstractNumId w:val="6"/>
  </w:num>
  <w:num w:numId="12">
    <w:abstractNumId w:val="3"/>
  </w:num>
  <w:num w:numId="13">
    <w:abstractNumId w:val="30"/>
  </w:num>
  <w:num w:numId="14">
    <w:abstractNumId w:val="5"/>
  </w:num>
  <w:num w:numId="15">
    <w:abstractNumId w:val="21"/>
  </w:num>
  <w:num w:numId="16">
    <w:abstractNumId w:val="13"/>
  </w:num>
  <w:num w:numId="17">
    <w:abstractNumId w:val="15"/>
  </w:num>
  <w:num w:numId="18">
    <w:abstractNumId w:val="18"/>
  </w:num>
  <w:num w:numId="19">
    <w:abstractNumId w:val="10"/>
  </w:num>
  <w:num w:numId="20">
    <w:abstractNumId w:val="27"/>
  </w:num>
  <w:num w:numId="21">
    <w:abstractNumId w:val="17"/>
  </w:num>
  <w:num w:numId="22">
    <w:abstractNumId w:val="1"/>
  </w:num>
  <w:num w:numId="23">
    <w:abstractNumId w:val="0"/>
  </w:num>
  <w:num w:numId="24">
    <w:abstractNumId w:val="12"/>
  </w:num>
  <w:num w:numId="25">
    <w:abstractNumId w:val="24"/>
  </w:num>
  <w:num w:numId="26">
    <w:abstractNumId w:val="28"/>
  </w:num>
  <w:num w:numId="27">
    <w:abstractNumId w:val="11"/>
  </w:num>
  <w:num w:numId="28">
    <w:abstractNumId w:val="9"/>
  </w:num>
  <w:num w:numId="29">
    <w:abstractNumId w:val="31"/>
  </w:num>
  <w:num w:numId="30">
    <w:abstractNumId w:val="20"/>
  </w:num>
  <w:num w:numId="31">
    <w:abstractNumId w:val="19"/>
  </w:num>
  <w:num w:numId="32">
    <w:abstractNumId w:val="23"/>
  </w:num>
  <w:num w:numId="33">
    <w:abstractNumId w:val="25"/>
  </w:num>
  <w:num w:numId="34">
    <w:abstractNumId w:val="14"/>
  </w:num>
  <w:num w:numId="35">
    <w:abstractNumId w:val="4"/>
  </w:num>
  <w:num w:numId="36">
    <w:abstractNumId w:val="7"/>
  </w:num>
  <w:num w:numId="37">
    <w:abstractNumId w:val="26"/>
  </w:num>
  <w:num w:numId="38">
    <w:abstractNumId w:val="8"/>
  </w:num>
  <w:num w:numId="39">
    <w:abstractNumId w:val="32"/>
  </w:num>
  <w:num w:numId="40">
    <w:abstractNumId w:val="22"/>
  </w:num>
  <w:num w:numId="41">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C00"/>
    <w:rsid w:val="00000749"/>
    <w:rsid w:val="0000372C"/>
    <w:rsid w:val="00005C04"/>
    <w:rsid w:val="000103E7"/>
    <w:rsid w:val="000104F7"/>
    <w:rsid w:val="00011389"/>
    <w:rsid w:val="00015205"/>
    <w:rsid w:val="00016566"/>
    <w:rsid w:val="00023FAD"/>
    <w:rsid w:val="00024669"/>
    <w:rsid w:val="00030CF4"/>
    <w:rsid w:val="00032E26"/>
    <w:rsid w:val="00033076"/>
    <w:rsid w:val="0003307A"/>
    <w:rsid w:val="000400A4"/>
    <w:rsid w:val="0004116E"/>
    <w:rsid w:val="00041F18"/>
    <w:rsid w:val="00043F79"/>
    <w:rsid w:val="00046A1A"/>
    <w:rsid w:val="00046D13"/>
    <w:rsid w:val="00054109"/>
    <w:rsid w:val="000549F7"/>
    <w:rsid w:val="00055250"/>
    <w:rsid w:val="00056F01"/>
    <w:rsid w:val="000574DE"/>
    <w:rsid w:val="00057809"/>
    <w:rsid w:val="00057F53"/>
    <w:rsid w:val="00060212"/>
    <w:rsid w:val="0006250D"/>
    <w:rsid w:val="0006336D"/>
    <w:rsid w:val="00063C25"/>
    <w:rsid w:val="000648D4"/>
    <w:rsid w:val="0006691C"/>
    <w:rsid w:val="00067D75"/>
    <w:rsid w:val="00073711"/>
    <w:rsid w:val="00073D94"/>
    <w:rsid w:val="00074EE5"/>
    <w:rsid w:val="0008018D"/>
    <w:rsid w:val="00080AE2"/>
    <w:rsid w:val="00083CF8"/>
    <w:rsid w:val="00091EF5"/>
    <w:rsid w:val="00094E58"/>
    <w:rsid w:val="000961B8"/>
    <w:rsid w:val="00097252"/>
    <w:rsid w:val="00097A62"/>
    <w:rsid w:val="00097C7C"/>
    <w:rsid w:val="000A0A8B"/>
    <w:rsid w:val="000A3E0E"/>
    <w:rsid w:val="000A6BFF"/>
    <w:rsid w:val="000A6C0D"/>
    <w:rsid w:val="000A74B3"/>
    <w:rsid w:val="000A78AB"/>
    <w:rsid w:val="000B071D"/>
    <w:rsid w:val="000B1367"/>
    <w:rsid w:val="000B16EB"/>
    <w:rsid w:val="000B67E7"/>
    <w:rsid w:val="000B71BF"/>
    <w:rsid w:val="000B7CA3"/>
    <w:rsid w:val="000C208F"/>
    <w:rsid w:val="000C33F8"/>
    <w:rsid w:val="000C44B4"/>
    <w:rsid w:val="000C44BF"/>
    <w:rsid w:val="000C4A40"/>
    <w:rsid w:val="000C4E5D"/>
    <w:rsid w:val="000C4F2A"/>
    <w:rsid w:val="000C6B72"/>
    <w:rsid w:val="000D04CA"/>
    <w:rsid w:val="000D1208"/>
    <w:rsid w:val="000D45D0"/>
    <w:rsid w:val="000D5B9D"/>
    <w:rsid w:val="000D6337"/>
    <w:rsid w:val="000D63AD"/>
    <w:rsid w:val="000D6671"/>
    <w:rsid w:val="000D737E"/>
    <w:rsid w:val="000D78F0"/>
    <w:rsid w:val="000E1DA3"/>
    <w:rsid w:val="000E3899"/>
    <w:rsid w:val="000E5145"/>
    <w:rsid w:val="000E60C3"/>
    <w:rsid w:val="000E7862"/>
    <w:rsid w:val="000F014A"/>
    <w:rsid w:val="000F37B6"/>
    <w:rsid w:val="000F5A22"/>
    <w:rsid w:val="000F5F20"/>
    <w:rsid w:val="000F60EE"/>
    <w:rsid w:val="000F6529"/>
    <w:rsid w:val="000F7ED9"/>
    <w:rsid w:val="00102047"/>
    <w:rsid w:val="001042D9"/>
    <w:rsid w:val="00104317"/>
    <w:rsid w:val="0010582C"/>
    <w:rsid w:val="00105941"/>
    <w:rsid w:val="00106455"/>
    <w:rsid w:val="00106627"/>
    <w:rsid w:val="001068E8"/>
    <w:rsid w:val="00107AB7"/>
    <w:rsid w:val="00110211"/>
    <w:rsid w:val="001106DD"/>
    <w:rsid w:val="00110A3C"/>
    <w:rsid w:val="001110D4"/>
    <w:rsid w:val="00111327"/>
    <w:rsid w:val="00111821"/>
    <w:rsid w:val="00112BFA"/>
    <w:rsid w:val="00114040"/>
    <w:rsid w:val="00115421"/>
    <w:rsid w:val="001204D6"/>
    <w:rsid w:val="001208CC"/>
    <w:rsid w:val="00121E3F"/>
    <w:rsid w:val="001222FC"/>
    <w:rsid w:val="00122723"/>
    <w:rsid w:val="00122872"/>
    <w:rsid w:val="00122EFE"/>
    <w:rsid w:val="001248A0"/>
    <w:rsid w:val="0012631B"/>
    <w:rsid w:val="00130F97"/>
    <w:rsid w:val="0013176A"/>
    <w:rsid w:val="00132389"/>
    <w:rsid w:val="00141AEE"/>
    <w:rsid w:val="001423C9"/>
    <w:rsid w:val="00142D4C"/>
    <w:rsid w:val="0014315C"/>
    <w:rsid w:val="001440A8"/>
    <w:rsid w:val="00144366"/>
    <w:rsid w:val="00145967"/>
    <w:rsid w:val="00146D2E"/>
    <w:rsid w:val="0015074E"/>
    <w:rsid w:val="00150B6A"/>
    <w:rsid w:val="001529CF"/>
    <w:rsid w:val="00155D23"/>
    <w:rsid w:val="001560C1"/>
    <w:rsid w:val="00160092"/>
    <w:rsid w:val="00161991"/>
    <w:rsid w:val="00161A42"/>
    <w:rsid w:val="0016230F"/>
    <w:rsid w:val="00162E8A"/>
    <w:rsid w:val="00163268"/>
    <w:rsid w:val="00163F31"/>
    <w:rsid w:val="00165E6D"/>
    <w:rsid w:val="001718AE"/>
    <w:rsid w:val="00173343"/>
    <w:rsid w:val="001827B3"/>
    <w:rsid w:val="00183BC6"/>
    <w:rsid w:val="001855D1"/>
    <w:rsid w:val="0019099E"/>
    <w:rsid w:val="00190AB1"/>
    <w:rsid w:val="00190BD2"/>
    <w:rsid w:val="00192F49"/>
    <w:rsid w:val="0019425E"/>
    <w:rsid w:val="00195E9A"/>
    <w:rsid w:val="0019758A"/>
    <w:rsid w:val="001A48E4"/>
    <w:rsid w:val="001A6DF6"/>
    <w:rsid w:val="001B18FA"/>
    <w:rsid w:val="001B2B2A"/>
    <w:rsid w:val="001B515C"/>
    <w:rsid w:val="001C09F8"/>
    <w:rsid w:val="001C0C8B"/>
    <w:rsid w:val="001C10E3"/>
    <w:rsid w:val="001C1C1F"/>
    <w:rsid w:val="001C3756"/>
    <w:rsid w:val="001C5006"/>
    <w:rsid w:val="001C5224"/>
    <w:rsid w:val="001D0B9C"/>
    <w:rsid w:val="001D136E"/>
    <w:rsid w:val="001D2AF4"/>
    <w:rsid w:val="001D5E8E"/>
    <w:rsid w:val="001D6C7B"/>
    <w:rsid w:val="001D77F0"/>
    <w:rsid w:val="001D7985"/>
    <w:rsid w:val="001E0C2A"/>
    <w:rsid w:val="001E19E4"/>
    <w:rsid w:val="001E3228"/>
    <w:rsid w:val="001E44C1"/>
    <w:rsid w:val="001E5715"/>
    <w:rsid w:val="001F0B27"/>
    <w:rsid w:val="001F38A8"/>
    <w:rsid w:val="001F6220"/>
    <w:rsid w:val="001F669C"/>
    <w:rsid w:val="0020235E"/>
    <w:rsid w:val="002046EC"/>
    <w:rsid w:val="0020473B"/>
    <w:rsid w:val="00206950"/>
    <w:rsid w:val="00206EC2"/>
    <w:rsid w:val="00206F62"/>
    <w:rsid w:val="0021069A"/>
    <w:rsid w:val="002139AB"/>
    <w:rsid w:val="00213E5A"/>
    <w:rsid w:val="0021755D"/>
    <w:rsid w:val="002219DE"/>
    <w:rsid w:val="00223248"/>
    <w:rsid w:val="00223A70"/>
    <w:rsid w:val="00223B77"/>
    <w:rsid w:val="00223D74"/>
    <w:rsid w:val="00224ADF"/>
    <w:rsid w:val="00225F65"/>
    <w:rsid w:val="00227E74"/>
    <w:rsid w:val="00231177"/>
    <w:rsid w:val="002323C4"/>
    <w:rsid w:val="0023386E"/>
    <w:rsid w:val="0023421F"/>
    <w:rsid w:val="00236DAE"/>
    <w:rsid w:val="0023705C"/>
    <w:rsid w:val="00237D98"/>
    <w:rsid w:val="00244ED7"/>
    <w:rsid w:val="002455C7"/>
    <w:rsid w:val="00246111"/>
    <w:rsid w:val="0024672A"/>
    <w:rsid w:val="002501F8"/>
    <w:rsid w:val="00250736"/>
    <w:rsid w:val="0025099D"/>
    <w:rsid w:val="00250C8B"/>
    <w:rsid w:val="00252202"/>
    <w:rsid w:val="00254598"/>
    <w:rsid w:val="00254F9B"/>
    <w:rsid w:val="00255F35"/>
    <w:rsid w:val="002574BD"/>
    <w:rsid w:val="00260544"/>
    <w:rsid w:val="00261EB7"/>
    <w:rsid w:val="00262C84"/>
    <w:rsid w:val="00267B94"/>
    <w:rsid w:val="002726E9"/>
    <w:rsid w:val="00272CAA"/>
    <w:rsid w:val="00274A7E"/>
    <w:rsid w:val="0027560B"/>
    <w:rsid w:val="00275B6D"/>
    <w:rsid w:val="002765EA"/>
    <w:rsid w:val="002824C2"/>
    <w:rsid w:val="00287D9E"/>
    <w:rsid w:val="0029128F"/>
    <w:rsid w:val="00292293"/>
    <w:rsid w:val="00292DE5"/>
    <w:rsid w:val="00292F57"/>
    <w:rsid w:val="0029334C"/>
    <w:rsid w:val="0029403A"/>
    <w:rsid w:val="00296960"/>
    <w:rsid w:val="002A1D24"/>
    <w:rsid w:val="002A2741"/>
    <w:rsid w:val="002A4882"/>
    <w:rsid w:val="002A6637"/>
    <w:rsid w:val="002A67CF"/>
    <w:rsid w:val="002A69A1"/>
    <w:rsid w:val="002B034C"/>
    <w:rsid w:val="002B041C"/>
    <w:rsid w:val="002B3232"/>
    <w:rsid w:val="002B4B0F"/>
    <w:rsid w:val="002B5619"/>
    <w:rsid w:val="002B6331"/>
    <w:rsid w:val="002B6F67"/>
    <w:rsid w:val="002C2A00"/>
    <w:rsid w:val="002C386F"/>
    <w:rsid w:val="002C4B02"/>
    <w:rsid w:val="002C4B8D"/>
    <w:rsid w:val="002C730E"/>
    <w:rsid w:val="002D41BF"/>
    <w:rsid w:val="002D5578"/>
    <w:rsid w:val="002D56CC"/>
    <w:rsid w:val="002D7343"/>
    <w:rsid w:val="002E17B1"/>
    <w:rsid w:val="002E1C0A"/>
    <w:rsid w:val="002E3E5C"/>
    <w:rsid w:val="002E5E2C"/>
    <w:rsid w:val="002F01F8"/>
    <w:rsid w:val="002F1450"/>
    <w:rsid w:val="002F23B1"/>
    <w:rsid w:val="002F25D8"/>
    <w:rsid w:val="0030197C"/>
    <w:rsid w:val="00301C83"/>
    <w:rsid w:val="003023FB"/>
    <w:rsid w:val="003025FE"/>
    <w:rsid w:val="003026DD"/>
    <w:rsid w:val="003027A0"/>
    <w:rsid w:val="00303350"/>
    <w:rsid w:val="00303C42"/>
    <w:rsid w:val="00304319"/>
    <w:rsid w:val="0030464C"/>
    <w:rsid w:val="00305A45"/>
    <w:rsid w:val="00305B69"/>
    <w:rsid w:val="0030752B"/>
    <w:rsid w:val="003138CC"/>
    <w:rsid w:val="00314738"/>
    <w:rsid w:val="0031576C"/>
    <w:rsid w:val="003165D9"/>
    <w:rsid w:val="00316E87"/>
    <w:rsid w:val="00320AA9"/>
    <w:rsid w:val="0032105E"/>
    <w:rsid w:val="00321065"/>
    <w:rsid w:val="003217AF"/>
    <w:rsid w:val="0032410F"/>
    <w:rsid w:val="00325734"/>
    <w:rsid w:val="00330E4B"/>
    <w:rsid w:val="00331242"/>
    <w:rsid w:val="003318E0"/>
    <w:rsid w:val="0033353F"/>
    <w:rsid w:val="00334696"/>
    <w:rsid w:val="00334A33"/>
    <w:rsid w:val="0034122B"/>
    <w:rsid w:val="003426A8"/>
    <w:rsid w:val="00342777"/>
    <w:rsid w:val="003432F7"/>
    <w:rsid w:val="00343849"/>
    <w:rsid w:val="0034427B"/>
    <w:rsid w:val="003457F5"/>
    <w:rsid w:val="003458DC"/>
    <w:rsid w:val="0034717C"/>
    <w:rsid w:val="00347876"/>
    <w:rsid w:val="00347ED6"/>
    <w:rsid w:val="00350075"/>
    <w:rsid w:val="003509A7"/>
    <w:rsid w:val="00351A3F"/>
    <w:rsid w:val="00354CF8"/>
    <w:rsid w:val="00355607"/>
    <w:rsid w:val="00360243"/>
    <w:rsid w:val="00360E5B"/>
    <w:rsid w:val="00370780"/>
    <w:rsid w:val="00370D71"/>
    <w:rsid w:val="00371366"/>
    <w:rsid w:val="00373586"/>
    <w:rsid w:val="00375A9C"/>
    <w:rsid w:val="00376DC3"/>
    <w:rsid w:val="00381839"/>
    <w:rsid w:val="00383C70"/>
    <w:rsid w:val="00391E2A"/>
    <w:rsid w:val="00392812"/>
    <w:rsid w:val="00392BE3"/>
    <w:rsid w:val="003A2588"/>
    <w:rsid w:val="003A355E"/>
    <w:rsid w:val="003A44BC"/>
    <w:rsid w:val="003A498E"/>
    <w:rsid w:val="003B0F19"/>
    <w:rsid w:val="003B1A76"/>
    <w:rsid w:val="003B2191"/>
    <w:rsid w:val="003B2B88"/>
    <w:rsid w:val="003B3528"/>
    <w:rsid w:val="003B5C28"/>
    <w:rsid w:val="003B71FE"/>
    <w:rsid w:val="003C2A51"/>
    <w:rsid w:val="003C2F22"/>
    <w:rsid w:val="003C3092"/>
    <w:rsid w:val="003C3452"/>
    <w:rsid w:val="003C43E5"/>
    <w:rsid w:val="003C4C08"/>
    <w:rsid w:val="003C5ED3"/>
    <w:rsid w:val="003C77E4"/>
    <w:rsid w:val="003D079E"/>
    <w:rsid w:val="003D1442"/>
    <w:rsid w:val="003D1552"/>
    <w:rsid w:val="003D2505"/>
    <w:rsid w:val="003D34C9"/>
    <w:rsid w:val="003D3906"/>
    <w:rsid w:val="003D46CC"/>
    <w:rsid w:val="003D52E1"/>
    <w:rsid w:val="003D5D9E"/>
    <w:rsid w:val="003D65E7"/>
    <w:rsid w:val="003D6F80"/>
    <w:rsid w:val="003E0D8B"/>
    <w:rsid w:val="003E26D9"/>
    <w:rsid w:val="003E2AA9"/>
    <w:rsid w:val="003E4186"/>
    <w:rsid w:val="003E5F99"/>
    <w:rsid w:val="003E61B1"/>
    <w:rsid w:val="003E6769"/>
    <w:rsid w:val="003E7293"/>
    <w:rsid w:val="003E7E17"/>
    <w:rsid w:val="003F07BF"/>
    <w:rsid w:val="003F0FE0"/>
    <w:rsid w:val="003F1156"/>
    <w:rsid w:val="003F1B31"/>
    <w:rsid w:val="003F3545"/>
    <w:rsid w:val="003F464E"/>
    <w:rsid w:val="00400A88"/>
    <w:rsid w:val="00401CA0"/>
    <w:rsid w:val="004021CE"/>
    <w:rsid w:val="0040297B"/>
    <w:rsid w:val="004032C5"/>
    <w:rsid w:val="0040446F"/>
    <w:rsid w:val="004064BA"/>
    <w:rsid w:val="004067FE"/>
    <w:rsid w:val="00407085"/>
    <w:rsid w:val="00412F01"/>
    <w:rsid w:val="004130C4"/>
    <w:rsid w:val="0041626E"/>
    <w:rsid w:val="00416547"/>
    <w:rsid w:val="00421A6A"/>
    <w:rsid w:val="00422ADD"/>
    <w:rsid w:val="00424499"/>
    <w:rsid w:val="004249CB"/>
    <w:rsid w:val="00427F4A"/>
    <w:rsid w:val="00431E5E"/>
    <w:rsid w:val="00431F71"/>
    <w:rsid w:val="004330A0"/>
    <w:rsid w:val="00436B28"/>
    <w:rsid w:val="0044091B"/>
    <w:rsid w:val="004427C8"/>
    <w:rsid w:val="00444948"/>
    <w:rsid w:val="00445F59"/>
    <w:rsid w:val="00450209"/>
    <w:rsid w:val="00453D7A"/>
    <w:rsid w:val="00461F1D"/>
    <w:rsid w:val="00463108"/>
    <w:rsid w:val="0047017B"/>
    <w:rsid w:val="00471C0C"/>
    <w:rsid w:val="00472579"/>
    <w:rsid w:val="00472B5C"/>
    <w:rsid w:val="004742A4"/>
    <w:rsid w:val="004742AE"/>
    <w:rsid w:val="00474AD8"/>
    <w:rsid w:val="00475154"/>
    <w:rsid w:val="0047537A"/>
    <w:rsid w:val="004769DF"/>
    <w:rsid w:val="0047748C"/>
    <w:rsid w:val="00480B40"/>
    <w:rsid w:val="00480FEA"/>
    <w:rsid w:val="00481A98"/>
    <w:rsid w:val="00481AF6"/>
    <w:rsid w:val="00483825"/>
    <w:rsid w:val="00485D8C"/>
    <w:rsid w:val="00486118"/>
    <w:rsid w:val="0048626B"/>
    <w:rsid w:val="00487F95"/>
    <w:rsid w:val="00490B34"/>
    <w:rsid w:val="00494B18"/>
    <w:rsid w:val="0049553B"/>
    <w:rsid w:val="004965A8"/>
    <w:rsid w:val="00496743"/>
    <w:rsid w:val="004A0D2F"/>
    <w:rsid w:val="004A0D47"/>
    <w:rsid w:val="004A4D0B"/>
    <w:rsid w:val="004A504B"/>
    <w:rsid w:val="004A5DC0"/>
    <w:rsid w:val="004A7563"/>
    <w:rsid w:val="004B0E08"/>
    <w:rsid w:val="004B0F56"/>
    <w:rsid w:val="004B3628"/>
    <w:rsid w:val="004B45C4"/>
    <w:rsid w:val="004B50E0"/>
    <w:rsid w:val="004C15DF"/>
    <w:rsid w:val="004C160D"/>
    <w:rsid w:val="004C330F"/>
    <w:rsid w:val="004C652A"/>
    <w:rsid w:val="004C6871"/>
    <w:rsid w:val="004C79C2"/>
    <w:rsid w:val="004C7E8E"/>
    <w:rsid w:val="004D126F"/>
    <w:rsid w:val="004D6124"/>
    <w:rsid w:val="004D7610"/>
    <w:rsid w:val="004E25F1"/>
    <w:rsid w:val="004E2B2A"/>
    <w:rsid w:val="004E5836"/>
    <w:rsid w:val="004E6F80"/>
    <w:rsid w:val="004F06B8"/>
    <w:rsid w:val="004F0BD0"/>
    <w:rsid w:val="004F10B7"/>
    <w:rsid w:val="004F15E5"/>
    <w:rsid w:val="004F28DF"/>
    <w:rsid w:val="004F30E0"/>
    <w:rsid w:val="004F47AC"/>
    <w:rsid w:val="004F561B"/>
    <w:rsid w:val="004F7C06"/>
    <w:rsid w:val="0050170B"/>
    <w:rsid w:val="0050268C"/>
    <w:rsid w:val="00502AFB"/>
    <w:rsid w:val="00502DC2"/>
    <w:rsid w:val="00502F67"/>
    <w:rsid w:val="00506901"/>
    <w:rsid w:val="00511064"/>
    <w:rsid w:val="005129B9"/>
    <w:rsid w:val="00513F1E"/>
    <w:rsid w:val="005145CC"/>
    <w:rsid w:val="0051657B"/>
    <w:rsid w:val="005210AE"/>
    <w:rsid w:val="00523A5A"/>
    <w:rsid w:val="00523F8B"/>
    <w:rsid w:val="0052477C"/>
    <w:rsid w:val="00524A65"/>
    <w:rsid w:val="0052731F"/>
    <w:rsid w:val="005278B9"/>
    <w:rsid w:val="00530B98"/>
    <w:rsid w:val="00531C30"/>
    <w:rsid w:val="00531FC8"/>
    <w:rsid w:val="00532066"/>
    <w:rsid w:val="00532936"/>
    <w:rsid w:val="00534A34"/>
    <w:rsid w:val="005352E0"/>
    <w:rsid w:val="005401A7"/>
    <w:rsid w:val="00540A9B"/>
    <w:rsid w:val="00540ABF"/>
    <w:rsid w:val="00541D75"/>
    <w:rsid w:val="005434B2"/>
    <w:rsid w:val="00545905"/>
    <w:rsid w:val="00546F5B"/>
    <w:rsid w:val="00547358"/>
    <w:rsid w:val="00547426"/>
    <w:rsid w:val="00547D24"/>
    <w:rsid w:val="00547FB6"/>
    <w:rsid w:val="00553FA0"/>
    <w:rsid w:val="00555766"/>
    <w:rsid w:val="005565B7"/>
    <w:rsid w:val="00556787"/>
    <w:rsid w:val="00556C3D"/>
    <w:rsid w:val="00556E2D"/>
    <w:rsid w:val="00560C4D"/>
    <w:rsid w:val="00561150"/>
    <w:rsid w:val="00561166"/>
    <w:rsid w:val="00563C30"/>
    <w:rsid w:val="005641B3"/>
    <w:rsid w:val="005645DC"/>
    <w:rsid w:val="00572DCF"/>
    <w:rsid w:val="005733DF"/>
    <w:rsid w:val="0057346B"/>
    <w:rsid w:val="005752F2"/>
    <w:rsid w:val="00576737"/>
    <w:rsid w:val="00580E4D"/>
    <w:rsid w:val="005815A1"/>
    <w:rsid w:val="00583ED7"/>
    <w:rsid w:val="00585CA4"/>
    <w:rsid w:val="0058731B"/>
    <w:rsid w:val="005925D5"/>
    <w:rsid w:val="00594AF6"/>
    <w:rsid w:val="0059529C"/>
    <w:rsid w:val="005A1762"/>
    <w:rsid w:val="005A25DC"/>
    <w:rsid w:val="005A4AF6"/>
    <w:rsid w:val="005A55B4"/>
    <w:rsid w:val="005B2DEE"/>
    <w:rsid w:val="005B45C6"/>
    <w:rsid w:val="005B636C"/>
    <w:rsid w:val="005B678F"/>
    <w:rsid w:val="005C42B7"/>
    <w:rsid w:val="005C5556"/>
    <w:rsid w:val="005C5582"/>
    <w:rsid w:val="005C5732"/>
    <w:rsid w:val="005C5FDF"/>
    <w:rsid w:val="005D0E35"/>
    <w:rsid w:val="005D2ACD"/>
    <w:rsid w:val="005D71B7"/>
    <w:rsid w:val="005D77D3"/>
    <w:rsid w:val="005E079A"/>
    <w:rsid w:val="005E2208"/>
    <w:rsid w:val="005E222D"/>
    <w:rsid w:val="005E40A5"/>
    <w:rsid w:val="005E5517"/>
    <w:rsid w:val="005E6ACF"/>
    <w:rsid w:val="005F368F"/>
    <w:rsid w:val="005F6AC7"/>
    <w:rsid w:val="005F6E89"/>
    <w:rsid w:val="006009FC"/>
    <w:rsid w:val="006018B4"/>
    <w:rsid w:val="006032DF"/>
    <w:rsid w:val="006040D0"/>
    <w:rsid w:val="006043C7"/>
    <w:rsid w:val="006048AB"/>
    <w:rsid w:val="00605BF8"/>
    <w:rsid w:val="00605F23"/>
    <w:rsid w:val="006077AE"/>
    <w:rsid w:val="00607E79"/>
    <w:rsid w:val="00607FD9"/>
    <w:rsid w:val="00612433"/>
    <w:rsid w:val="00612D47"/>
    <w:rsid w:val="00614740"/>
    <w:rsid w:val="006147AC"/>
    <w:rsid w:val="00620B39"/>
    <w:rsid w:val="00622054"/>
    <w:rsid w:val="00623CBE"/>
    <w:rsid w:val="00625FE2"/>
    <w:rsid w:val="0062781F"/>
    <w:rsid w:val="006303A3"/>
    <w:rsid w:val="00631260"/>
    <w:rsid w:val="00631494"/>
    <w:rsid w:val="00634C00"/>
    <w:rsid w:val="00640A52"/>
    <w:rsid w:val="006425FC"/>
    <w:rsid w:val="00642FEB"/>
    <w:rsid w:val="006451CE"/>
    <w:rsid w:val="00647816"/>
    <w:rsid w:val="00653632"/>
    <w:rsid w:val="006542E0"/>
    <w:rsid w:val="00655467"/>
    <w:rsid w:val="00656F62"/>
    <w:rsid w:val="00661536"/>
    <w:rsid w:val="006616CF"/>
    <w:rsid w:val="00662319"/>
    <w:rsid w:val="00662668"/>
    <w:rsid w:val="00662F79"/>
    <w:rsid w:val="00663446"/>
    <w:rsid w:val="00666DAC"/>
    <w:rsid w:val="0067018A"/>
    <w:rsid w:val="0067082F"/>
    <w:rsid w:val="00671AF6"/>
    <w:rsid w:val="006724E1"/>
    <w:rsid w:val="00673050"/>
    <w:rsid w:val="00677183"/>
    <w:rsid w:val="00677EBF"/>
    <w:rsid w:val="00680555"/>
    <w:rsid w:val="0068075C"/>
    <w:rsid w:val="00683C5E"/>
    <w:rsid w:val="006868CE"/>
    <w:rsid w:val="00686D3C"/>
    <w:rsid w:val="006870F8"/>
    <w:rsid w:val="00691A6A"/>
    <w:rsid w:val="00694835"/>
    <w:rsid w:val="00696372"/>
    <w:rsid w:val="0069689B"/>
    <w:rsid w:val="006A1CBA"/>
    <w:rsid w:val="006A1F1B"/>
    <w:rsid w:val="006A2839"/>
    <w:rsid w:val="006A3103"/>
    <w:rsid w:val="006A4638"/>
    <w:rsid w:val="006A4A5C"/>
    <w:rsid w:val="006A518F"/>
    <w:rsid w:val="006A5C46"/>
    <w:rsid w:val="006A5EC3"/>
    <w:rsid w:val="006A644A"/>
    <w:rsid w:val="006A7538"/>
    <w:rsid w:val="006A7708"/>
    <w:rsid w:val="006B083A"/>
    <w:rsid w:val="006B1F1A"/>
    <w:rsid w:val="006B393D"/>
    <w:rsid w:val="006B553A"/>
    <w:rsid w:val="006C20D8"/>
    <w:rsid w:val="006C2408"/>
    <w:rsid w:val="006C38CD"/>
    <w:rsid w:val="006C69D2"/>
    <w:rsid w:val="006C71D3"/>
    <w:rsid w:val="006C7E8A"/>
    <w:rsid w:val="006D0230"/>
    <w:rsid w:val="006D0C91"/>
    <w:rsid w:val="006D24F9"/>
    <w:rsid w:val="006D4CBA"/>
    <w:rsid w:val="006E3022"/>
    <w:rsid w:val="006E6A6C"/>
    <w:rsid w:val="006F0BF2"/>
    <w:rsid w:val="006F3A75"/>
    <w:rsid w:val="006F4023"/>
    <w:rsid w:val="006F4024"/>
    <w:rsid w:val="006F5830"/>
    <w:rsid w:val="006F76E4"/>
    <w:rsid w:val="006F7909"/>
    <w:rsid w:val="00701E5F"/>
    <w:rsid w:val="0070222E"/>
    <w:rsid w:val="0070274B"/>
    <w:rsid w:val="007032BB"/>
    <w:rsid w:val="00704D0D"/>
    <w:rsid w:val="00704FB9"/>
    <w:rsid w:val="00711B78"/>
    <w:rsid w:val="00712380"/>
    <w:rsid w:val="007123B1"/>
    <w:rsid w:val="00716477"/>
    <w:rsid w:val="007166DD"/>
    <w:rsid w:val="0071769C"/>
    <w:rsid w:val="00721335"/>
    <w:rsid w:val="00722C28"/>
    <w:rsid w:val="00723FA3"/>
    <w:rsid w:val="0072797C"/>
    <w:rsid w:val="00730934"/>
    <w:rsid w:val="00732C65"/>
    <w:rsid w:val="007331AB"/>
    <w:rsid w:val="00733FDF"/>
    <w:rsid w:val="00734296"/>
    <w:rsid w:val="0073495F"/>
    <w:rsid w:val="00735A5C"/>
    <w:rsid w:val="00736311"/>
    <w:rsid w:val="00736630"/>
    <w:rsid w:val="00737EC7"/>
    <w:rsid w:val="0074084F"/>
    <w:rsid w:val="00741E59"/>
    <w:rsid w:val="007435B2"/>
    <w:rsid w:val="0074437F"/>
    <w:rsid w:val="00745C22"/>
    <w:rsid w:val="007461AA"/>
    <w:rsid w:val="00747716"/>
    <w:rsid w:val="007512C7"/>
    <w:rsid w:val="00752BD3"/>
    <w:rsid w:val="00753114"/>
    <w:rsid w:val="00755CC6"/>
    <w:rsid w:val="00755E4F"/>
    <w:rsid w:val="00760862"/>
    <w:rsid w:val="007614BE"/>
    <w:rsid w:val="0076250F"/>
    <w:rsid w:val="00770219"/>
    <w:rsid w:val="007722D1"/>
    <w:rsid w:val="00773EF5"/>
    <w:rsid w:val="00774321"/>
    <w:rsid w:val="00774DC6"/>
    <w:rsid w:val="007769A9"/>
    <w:rsid w:val="00781713"/>
    <w:rsid w:val="007818F2"/>
    <w:rsid w:val="00781987"/>
    <w:rsid w:val="007843CF"/>
    <w:rsid w:val="00785C34"/>
    <w:rsid w:val="007909BE"/>
    <w:rsid w:val="00790BB6"/>
    <w:rsid w:val="00791508"/>
    <w:rsid w:val="00792C98"/>
    <w:rsid w:val="00793283"/>
    <w:rsid w:val="00797226"/>
    <w:rsid w:val="00797650"/>
    <w:rsid w:val="007A1361"/>
    <w:rsid w:val="007A5341"/>
    <w:rsid w:val="007A5CA9"/>
    <w:rsid w:val="007A60A9"/>
    <w:rsid w:val="007B1B50"/>
    <w:rsid w:val="007B29A0"/>
    <w:rsid w:val="007B3D0E"/>
    <w:rsid w:val="007B49BE"/>
    <w:rsid w:val="007B55AD"/>
    <w:rsid w:val="007B7CE4"/>
    <w:rsid w:val="007C1866"/>
    <w:rsid w:val="007C3886"/>
    <w:rsid w:val="007C43F9"/>
    <w:rsid w:val="007C6601"/>
    <w:rsid w:val="007D0057"/>
    <w:rsid w:val="007D036F"/>
    <w:rsid w:val="007D33B2"/>
    <w:rsid w:val="007D42B7"/>
    <w:rsid w:val="007D4676"/>
    <w:rsid w:val="007D4BBB"/>
    <w:rsid w:val="007D53E0"/>
    <w:rsid w:val="007D58BA"/>
    <w:rsid w:val="007D5AA7"/>
    <w:rsid w:val="007D7DCE"/>
    <w:rsid w:val="007E0AC4"/>
    <w:rsid w:val="007E17B8"/>
    <w:rsid w:val="007E1874"/>
    <w:rsid w:val="007E32C9"/>
    <w:rsid w:val="007E464E"/>
    <w:rsid w:val="007E57D3"/>
    <w:rsid w:val="007E739C"/>
    <w:rsid w:val="007F0B25"/>
    <w:rsid w:val="007F107D"/>
    <w:rsid w:val="007F1248"/>
    <w:rsid w:val="007F1A89"/>
    <w:rsid w:val="007F276D"/>
    <w:rsid w:val="007F375E"/>
    <w:rsid w:val="007F4C1A"/>
    <w:rsid w:val="008017D4"/>
    <w:rsid w:val="008055EE"/>
    <w:rsid w:val="00805E8B"/>
    <w:rsid w:val="00805F71"/>
    <w:rsid w:val="008066D2"/>
    <w:rsid w:val="00806A11"/>
    <w:rsid w:val="00806D00"/>
    <w:rsid w:val="00806ED0"/>
    <w:rsid w:val="008128B3"/>
    <w:rsid w:val="00812D40"/>
    <w:rsid w:val="00817405"/>
    <w:rsid w:val="0082010B"/>
    <w:rsid w:val="00822099"/>
    <w:rsid w:val="00826035"/>
    <w:rsid w:val="00826CF9"/>
    <w:rsid w:val="00826D2B"/>
    <w:rsid w:val="00826E48"/>
    <w:rsid w:val="0082754A"/>
    <w:rsid w:val="00830AE3"/>
    <w:rsid w:val="00833216"/>
    <w:rsid w:val="008350D8"/>
    <w:rsid w:val="0083520A"/>
    <w:rsid w:val="00835CE6"/>
    <w:rsid w:val="00837032"/>
    <w:rsid w:val="00840084"/>
    <w:rsid w:val="00842F25"/>
    <w:rsid w:val="00842FD4"/>
    <w:rsid w:val="0084760A"/>
    <w:rsid w:val="008505DC"/>
    <w:rsid w:val="0085422D"/>
    <w:rsid w:val="008543D4"/>
    <w:rsid w:val="008550E6"/>
    <w:rsid w:val="008553AE"/>
    <w:rsid w:val="0085580B"/>
    <w:rsid w:val="0085698F"/>
    <w:rsid w:val="00856DDD"/>
    <w:rsid w:val="00860057"/>
    <w:rsid w:val="00862275"/>
    <w:rsid w:val="00862B28"/>
    <w:rsid w:val="0086309B"/>
    <w:rsid w:val="008656A4"/>
    <w:rsid w:val="00870717"/>
    <w:rsid w:val="008725B0"/>
    <w:rsid w:val="00873BF5"/>
    <w:rsid w:val="00877443"/>
    <w:rsid w:val="008806E8"/>
    <w:rsid w:val="008809DB"/>
    <w:rsid w:val="008840FE"/>
    <w:rsid w:val="008939C8"/>
    <w:rsid w:val="00895FDA"/>
    <w:rsid w:val="00896A89"/>
    <w:rsid w:val="00897A40"/>
    <w:rsid w:val="008A1940"/>
    <w:rsid w:val="008A1AA9"/>
    <w:rsid w:val="008A2AD3"/>
    <w:rsid w:val="008A3489"/>
    <w:rsid w:val="008A3577"/>
    <w:rsid w:val="008A4498"/>
    <w:rsid w:val="008A4710"/>
    <w:rsid w:val="008A4A90"/>
    <w:rsid w:val="008A6366"/>
    <w:rsid w:val="008A6C95"/>
    <w:rsid w:val="008A76A3"/>
    <w:rsid w:val="008B0913"/>
    <w:rsid w:val="008B1863"/>
    <w:rsid w:val="008B22A0"/>
    <w:rsid w:val="008B71DB"/>
    <w:rsid w:val="008B74FC"/>
    <w:rsid w:val="008C28E6"/>
    <w:rsid w:val="008C3FBA"/>
    <w:rsid w:val="008C4845"/>
    <w:rsid w:val="008C5CAE"/>
    <w:rsid w:val="008C6AD3"/>
    <w:rsid w:val="008D0324"/>
    <w:rsid w:val="008D0D4E"/>
    <w:rsid w:val="008D363D"/>
    <w:rsid w:val="008D481B"/>
    <w:rsid w:val="008D57E7"/>
    <w:rsid w:val="008D5DB5"/>
    <w:rsid w:val="008D6C1E"/>
    <w:rsid w:val="008E00FF"/>
    <w:rsid w:val="008E04AC"/>
    <w:rsid w:val="008E10E7"/>
    <w:rsid w:val="008E1C05"/>
    <w:rsid w:val="008E2059"/>
    <w:rsid w:val="008E42EF"/>
    <w:rsid w:val="008E5519"/>
    <w:rsid w:val="008E5A29"/>
    <w:rsid w:val="008E6092"/>
    <w:rsid w:val="008E6B2C"/>
    <w:rsid w:val="008E70B5"/>
    <w:rsid w:val="008F0E2B"/>
    <w:rsid w:val="008F3896"/>
    <w:rsid w:val="008F394E"/>
    <w:rsid w:val="008F57FE"/>
    <w:rsid w:val="008F5DCA"/>
    <w:rsid w:val="008F74ED"/>
    <w:rsid w:val="008F79ED"/>
    <w:rsid w:val="00901FA4"/>
    <w:rsid w:val="00903285"/>
    <w:rsid w:val="00905322"/>
    <w:rsid w:val="009054BB"/>
    <w:rsid w:val="00905667"/>
    <w:rsid w:val="0091054C"/>
    <w:rsid w:val="00910F21"/>
    <w:rsid w:val="009115A3"/>
    <w:rsid w:val="00912309"/>
    <w:rsid w:val="00914255"/>
    <w:rsid w:val="00922792"/>
    <w:rsid w:val="009243EF"/>
    <w:rsid w:val="00931A94"/>
    <w:rsid w:val="009327F3"/>
    <w:rsid w:val="00933B99"/>
    <w:rsid w:val="00935FEE"/>
    <w:rsid w:val="00937B91"/>
    <w:rsid w:val="00937DF0"/>
    <w:rsid w:val="00940DAB"/>
    <w:rsid w:val="0094385B"/>
    <w:rsid w:val="009468DF"/>
    <w:rsid w:val="00946A6B"/>
    <w:rsid w:val="00946FB0"/>
    <w:rsid w:val="009475A4"/>
    <w:rsid w:val="00947AE4"/>
    <w:rsid w:val="00951277"/>
    <w:rsid w:val="00952071"/>
    <w:rsid w:val="00953C18"/>
    <w:rsid w:val="00953C23"/>
    <w:rsid w:val="00964334"/>
    <w:rsid w:val="00966D7E"/>
    <w:rsid w:val="00967A52"/>
    <w:rsid w:val="00970C38"/>
    <w:rsid w:val="00971451"/>
    <w:rsid w:val="00972693"/>
    <w:rsid w:val="0097303D"/>
    <w:rsid w:val="00973CBB"/>
    <w:rsid w:val="0097578B"/>
    <w:rsid w:val="0097767D"/>
    <w:rsid w:val="00983ADE"/>
    <w:rsid w:val="00983C3C"/>
    <w:rsid w:val="009860C8"/>
    <w:rsid w:val="00995861"/>
    <w:rsid w:val="0099665D"/>
    <w:rsid w:val="00996809"/>
    <w:rsid w:val="009A0DDB"/>
    <w:rsid w:val="009A285B"/>
    <w:rsid w:val="009A2D5D"/>
    <w:rsid w:val="009A36B3"/>
    <w:rsid w:val="009A3E06"/>
    <w:rsid w:val="009A3ED7"/>
    <w:rsid w:val="009A7099"/>
    <w:rsid w:val="009B0FBB"/>
    <w:rsid w:val="009B1103"/>
    <w:rsid w:val="009B2E18"/>
    <w:rsid w:val="009B2E6C"/>
    <w:rsid w:val="009B355B"/>
    <w:rsid w:val="009B3DB5"/>
    <w:rsid w:val="009B79FF"/>
    <w:rsid w:val="009C0B03"/>
    <w:rsid w:val="009C32BC"/>
    <w:rsid w:val="009C5F41"/>
    <w:rsid w:val="009C7D17"/>
    <w:rsid w:val="009D250E"/>
    <w:rsid w:val="009D3679"/>
    <w:rsid w:val="009D3701"/>
    <w:rsid w:val="009D7AD6"/>
    <w:rsid w:val="009E5668"/>
    <w:rsid w:val="009E58C0"/>
    <w:rsid w:val="009E6746"/>
    <w:rsid w:val="009E727F"/>
    <w:rsid w:val="009F1FBD"/>
    <w:rsid w:val="009F2E68"/>
    <w:rsid w:val="009F3CA9"/>
    <w:rsid w:val="009F4145"/>
    <w:rsid w:val="009F679A"/>
    <w:rsid w:val="009F7303"/>
    <w:rsid w:val="009F7403"/>
    <w:rsid w:val="00A011D2"/>
    <w:rsid w:val="00A01C12"/>
    <w:rsid w:val="00A02B4A"/>
    <w:rsid w:val="00A033A3"/>
    <w:rsid w:val="00A03985"/>
    <w:rsid w:val="00A055E0"/>
    <w:rsid w:val="00A05DA0"/>
    <w:rsid w:val="00A061CB"/>
    <w:rsid w:val="00A07BFD"/>
    <w:rsid w:val="00A12A68"/>
    <w:rsid w:val="00A12B58"/>
    <w:rsid w:val="00A1433F"/>
    <w:rsid w:val="00A14432"/>
    <w:rsid w:val="00A14E56"/>
    <w:rsid w:val="00A16E10"/>
    <w:rsid w:val="00A20272"/>
    <w:rsid w:val="00A2195D"/>
    <w:rsid w:val="00A221B1"/>
    <w:rsid w:val="00A23502"/>
    <w:rsid w:val="00A24C06"/>
    <w:rsid w:val="00A250FC"/>
    <w:rsid w:val="00A26041"/>
    <w:rsid w:val="00A26989"/>
    <w:rsid w:val="00A27454"/>
    <w:rsid w:val="00A30115"/>
    <w:rsid w:val="00A30617"/>
    <w:rsid w:val="00A3150A"/>
    <w:rsid w:val="00A32005"/>
    <w:rsid w:val="00A325EB"/>
    <w:rsid w:val="00A33980"/>
    <w:rsid w:val="00A37C29"/>
    <w:rsid w:val="00A37E0A"/>
    <w:rsid w:val="00A4300F"/>
    <w:rsid w:val="00A433EE"/>
    <w:rsid w:val="00A44866"/>
    <w:rsid w:val="00A4532A"/>
    <w:rsid w:val="00A477DA"/>
    <w:rsid w:val="00A53C0F"/>
    <w:rsid w:val="00A54BD6"/>
    <w:rsid w:val="00A568A2"/>
    <w:rsid w:val="00A56C13"/>
    <w:rsid w:val="00A62C0F"/>
    <w:rsid w:val="00A6387C"/>
    <w:rsid w:val="00A700B6"/>
    <w:rsid w:val="00A74BBF"/>
    <w:rsid w:val="00A7599E"/>
    <w:rsid w:val="00A761A2"/>
    <w:rsid w:val="00A80BF4"/>
    <w:rsid w:val="00A85514"/>
    <w:rsid w:val="00A8575D"/>
    <w:rsid w:val="00A85C2E"/>
    <w:rsid w:val="00A9027A"/>
    <w:rsid w:val="00A91A41"/>
    <w:rsid w:val="00A92E4A"/>
    <w:rsid w:val="00A9554D"/>
    <w:rsid w:val="00A95E17"/>
    <w:rsid w:val="00A962B5"/>
    <w:rsid w:val="00A974B8"/>
    <w:rsid w:val="00AA1CDC"/>
    <w:rsid w:val="00AA20BB"/>
    <w:rsid w:val="00AA55D4"/>
    <w:rsid w:val="00AA616E"/>
    <w:rsid w:val="00AA63F3"/>
    <w:rsid w:val="00AB154A"/>
    <w:rsid w:val="00AB23D0"/>
    <w:rsid w:val="00AB3D60"/>
    <w:rsid w:val="00AB6869"/>
    <w:rsid w:val="00AB6EE9"/>
    <w:rsid w:val="00AB718F"/>
    <w:rsid w:val="00AD06C8"/>
    <w:rsid w:val="00AD0E17"/>
    <w:rsid w:val="00AD1282"/>
    <w:rsid w:val="00AD41C1"/>
    <w:rsid w:val="00AD541A"/>
    <w:rsid w:val="00AD5B89"/>
    <w:rsid w:val="00AD6103"/>
    <w:rsid w:val="00AD6D9F"/>
    <w:rsid w:val="00AD77D0"/>
    <w:rsid w:val="00AE14A0"/>
    <w:rsid w:val="00AE254B"/>
    <w:rsid w:val="00AE3741"/>
    <w:rsid w:val="00AF5DB1"/>
    <w:rsid w:val="00AF62AB"/>
    <w:rsid w:val="00AF7E3F"/>
    <w:rsid w:val="00B00148"/>
    <w:rsid w:val="00B008B0"/>
    <w:rsid w:val="00B00BBF"/>
    <w:rsid w:val="00B01081"/>
    <w:rsid w:val="00B02DEF"/>
    <w:rsid w:val="00B04E86"/>
    <w:rsid w:val="00B053AD"/>
    <w:rsid w:val="00B06869"/>
    <w:rsid w:val="00B07435"/>
    <w:rsid w:val="00B1116C"/>
    <w:rsid w:val="00B1349A"/>
    <w:rsid w:val="00B13512"/>
    <w:rsid w:val="00B14E08"/>
    <w:rsid w:val="00B15234"/>
    <w:rsid w:val="00B17307"/>
    <w:rsid w:val="00B21835"/>
    <w:rsid w:val="00B22CDD"/>
    <w:rsid w:val="00B2460A"/>
    <w:rsid w:val="00B25431"/>
    <w:rsid w:val="00B30318"/>
    <w:rsid w:val="00B3303D"/>
    <w:rsid w:val="00B332F0"/>
    <w:rsid w:val="00B33568"/>
    <w:rsid w:val="00B347BA"/>
    <w:rsid w:val="00B34A1D"/>
    <w:rsid w:val="00B36402"/>
    <w:rsid w:val="00B37F95"/>
    <w:rsid w:val="00B40474"/>
    <w:rsid w:val="00B414A6"/>
    <w:rsid w:val="00B43D59"/>
    <w:rsid w:val="00B43DC5"/>
    <w:rsid w:val="00B43EEA"/>
    <w:rsid w:val="00B4667A"/>
    <w:rsid w:val="00B501CD"/>
    <w:rsid w:val="00B5089C"/>
    <w:rsid w:val="00B510C2"/>
    <w:rsid w:val="00B51CE0"/>
    <w:rsid w:val="00B520EB"/>
    <w:rsid w:val="00B54247"/>
    <w:rsid w:val="00B547F5"/>
    <w:rsid w:val="00B56B29"/>
    <w:rsid w:val="00B618DB"/>
    <w:rsid w:val="00B63715"/>
    <w:rsid w:val="00B6388C"/>
    <w:rsid w:val="00B672AB"/>
    <w:rsid w:val="00B6787E"/>
    <w:rsid w:val="00B7076B"/>
    <w:rsid w:val="00B70983"/>
    <w:rsid w:val="00B72380"/>
    <w:rsid w:val="00B72C43"/>
    <w:rsid w:val="00B74737"/>
    <w:rsid w:val="00B767F0"/>
    <w:rsid w:val="00B81F90"/>
    <w:rsid w:val="00B842F3"/>
    <w:rsid w:val="00B91593"/>
    <w:rsid w:val="00B92DF2"/>
    <w:rsid w:val="00B959BE"/>
    <w:rsid w:val="00BA1033"/>
    <w:rsid w:val="00BA2D3E"/>
    <w:rsid w:val="00BA494C"/>
    <w:rsid w:val="00BA5E61"/>
    <w:rsid w:val="00BA7B93"/>
    <w:rsid w:val="00BB2212"/>
    <w:rsid w:val="00BB5BAB"/>
    <w:rsid w:val="00BC1424"/>
    <w:rsid w:val="00BC2561"/>
    <w:rsid w:val="00BC2BDE"/>
    <w:rsid w:val="00BC484C"/>
    <w:rsid w:val="00BC67A5"/>
    <w:rsid w:val="00BC6B21"/>
    <w:rsid w:val="00BD0339"/>
    <w:rsid w:val="00BD1C76"/>
    <w:rsid w:val="00BD2EE3"/>
    <w:rsid w:val="00BD3E54"/>
    <w:rsid w:val="00BD4B21"/>
    <w:rsid w:val="00BD5528"/>
    <w:rsid w:val="00BE167E"/>
    <w:rsid w:val="00BE2F4B"/>
    <w:rsid w:val="00BF0344"/>
    <w:rsid w:val="00BF3CFA"/>
    <w:rsid w:val="00BF70D1"/>
    <w:rsid w:val="00C0337F"/>
    <w:rsid w:val="00C056E1"/>
    <w:rsid w:val="00C05A89"/>
    <w:rsid w:val="00C062D1"/>
    <w:rsid w:val="00C06A58"/>
    <w:rsid w:val="00C07FA0"/>
    <w:rsid w:val="00C11275"/>
    <w:rsid w:val="00C125B1"/>
    <w:rsid w:val="00C136AD"/>
    <w:rsid w:val="00C13F7A"/>
    <w:rsid w:val="00C149ED"/>
    <w:rsid w:val="00C14EF5"/>
    <w:rsid w:val="00C15935"/>
    <w:rsid w:val="00C15EE4"/>
    <w:rsid w:val="00C220FE"/>
    <w:rsid w:val="00C2398C"/>
    <w:rsid w:val="00C25A61"/>
    <w:rsid w:val="00C267EE"/>
    <w:rsid w:val="00C3033D"/>
    <w:rsid w:val="00C31C42"/>
    <w:rsid w:val="00C32DA3"/>
    <w:rsid w:val="00C33A6A"/>
    <w:rsid w:val="00C3489F"/>
    <w:rsid w:val="00C365B0"/>
    <w:rsid w:val="00C37350"/>
    <w:rsid w:val="00C40689"/>
    <w:rsid w:val="00C4634B"/>
    <w:rsid w:val="00C4700D"/>
    <w:rsid w:val="00C51B36"/>
    <w:rsid w:val="00C53A06"/>
    <w:rsid w:val="00C53BDC"/>
    <w:rsid w:val="00C605D4"/>
    <w:rsid w:val="00C60DAD"/>
    <w:rsid w:val="00C65782"/>
    <w:rsid w:val="00C66B86"/>
    <w:rsid w:val="00C67DBF"/>
    <w:rsid w:val="00C711E0"/>
    <w:rsid w:val="00C74A90"/>
    <w:rsid w:val="00C779D0"/>
    <w:rsid w:val="00C77F7A"/>
    <w:rsid w:val="00C8078B"/>
    <w:rsid w:val="00C820E0"/>
    <w:rsid w:val="00C82B90"/>
    <w:rsid w:val="00C834BC"/>
    <w:rsid w:val="00C83D3A"/>
    <w:rsid w:val="00C83DC8"/>
    <w:rsid w:val="00C84512"/>
    <w:rsid w:val="00C869D7"/>
    <w:rsid w:val="00C93EDB"/>
    <w:rsid w:val="00C9437D"/>
    <w:rsid w:val="00C955C0"/>
    <w:rsid w:val="00C96254"/>
    <w:rsid w:val="00C97707"/>
    <w:rsid w:val="00C97909"/>
    <w:rsid w:val="00CA1879"/>
    <w:rsid w:val="00CA20CD"/>
    <w:rsid w:val="00CA3264"/>
    <w:rsid w:val="00CA436E"/>
    <w:rsid w:val="00CA6144"/>
    <w:rsid w:val="00CA7020"/>
    <w:rsid w:val="00CB0879"/>
    <w:rsid w:val="00CB308D"/>
    <w:rsid w:val="00CB3164"/>
    <w:rsid w:val="00CB392F"/>
    <w:rsid w:val="00CB7086"/>
    <w:rsid w:val="00CC0EDF"/>
    <w:rsid w:val="00CC197B"/>
    <w:rsid w:val="00CC2F0B"/>
    <w:rsid w:val="00CC5A8F"/>
    <w:rsid w:val="00CC71B9"/>
    <w:rsid w:val="00CD01E6"/>
    <w:rsid w:val="00CD02C2"/>
    <w:rsid w:val="00CD0319"/>
    <w:rsid w:val="00CD2E8C"/>
    <w:rsid w:val="00CD5DE4"/>
    <w:rsid w:val="00CD6303"/>
    <w:rsid w:val="00CD74DB"/>
    <w:rsid w:val="00CE002F"/>
    <w:rsid w:val="00CE04DA"/>
    <w:rsid w:val="00CE34E4"/>
    <w:rsid w:val="00CE6B88"/>
    <w:rsid w:val="00CF1577"/>
    <w:rsid w:val="00CF3E88"/>
    <w:rsid w:val="00CF53E0"/>
    <w:rsid w:val="00CF587D"/>
    <w:rsid w:val="00CF67B0"/>
    <w:rsid w:val="00CF7718"/>
    <w:rsid w:val="00CF7B72"/>
    <w:rsid w:val="00D0001B"/>
    <w:rsid w:val="00D00A2B"/>
    <w:rsid w:val="00D00F45"/>
    <w:rsid w:val="00D024F3"/>
    <w:rsid w:val="00D02857"/>
    <w:rsid w:val="00D03D1B"/>
    <w:rsid w:val="00D04121"/>
    <w:rsid w:val="00D04707"/>
    <w:rsid w:val="00D061BB"/>
    <w:rsid w:val="00D061EB"/>
    <w:rsid w:val="00D0737C"/>
    <w:rsid w:val="00D13BA0"/>
    <w:rsid w:val="00D15130"/>
    <w:rsid w:val="00D1554D"/>
    <w:rsid w:val="00D1649D"/>
    <w:rsid w:val="00D16E48"/>
    <w:rsid w:val="00D17A7C"/>
    <w:rsid w:val="00D208FF"/>
    <w:rsid w:val="00D21B09"/>
    <w:rsid w:val="00D2352D"/>
    <w:rsid w:val="00D25BE9"/>
    <w:rsid w:val="00D25DFE"/>
    <w:rsid w:val="00D27F32"/>
    <w:rsid w:val="00D30BA6"/>
    <w:rsid w:val="00D32ABC"/>
    <w:rsid w:val="00D32BEA"/>
    <w:rsid w:val="00D34A8C"/>
    <w:rsid w:val="00D35703"/>
    <w:rsid w:val="00D35E36"/>
    <w:rsid w:val="00D365B0"/>
    <w:rsid w:val="00D371D9"/>
    <w:rsid w:val="00D376FD"/>
    <w:rsid w:val="00D37F3A"/>
    <w:rsid w:val="00D40C09"/>
    <w:rsid w:val="00D476B9"/>
    <w:rsid w:val="00D52733"/>
    <w:rsid w:val="00D53899"/>
    <w:rsid w:val="00D5648F"/>
    <w:rsid w:val="00D5682C"/>
    <w:rsid w:val="00D569DC"/>
    <w:rsid w:val="00D57ED2"/>
    <w:rsid w:val="00D620DE"/>
    <w:rsid w:val="00D64BF7"/>
    <w:rsid w:val="00D666B4"/>
    <w:rsid w:val="00D66A2B"/>
    <w:rsid w:val="00D705A9"/>
    <w:rsid w:val="00D7226C"/>
    <w:rsid w:val="00D722CD"/>
    <w:rsid w:val="00D72B3A"/>
    <w:rsid w:val="00D73EA7"/>
    <w:rsid w:val="00D748E2"/>
    <w:rsid w:val="00D808C3"/>
    <w:rsid w:val="00D81CF9"/>
    <w:rsid w:val="00D8408A"/>
    <w:rsid w:val="00D84D5F"/>
    <w:rsid w:val="00D86741"/>
    <w:rsid w:val="00D868B8"/>
    <w:rsid w:val="00D876E8"/>
    <w:rsid w:val="00D9167C"/>
    <w:rsid w:val="00D918D6"/>
    <w:rsid w:val="00D925CC"/>
    <w:rsid w:val="00D96E67"/>
    <w:rsid w:val="00D9781C"/>
    <w:rsid w:val="00D979FD"/>
    <w:rsid w:val="00DA22BA"/>
    <w:rsid w:val="00DA2856"/>
    <w:rsid w:val="00DA2D21"/>
    <w:rsid w:val="00DA3315"/>
    <w:rsid w:val="00DA3BA0"/>
    <w:rsid w:val="00DA3CAB"/>
    <w:rsid w:val="00DA509B"/>
    <w:rsid w:val="00DA5651"/>
    <w:rsid w:val="00DA73D4"/>
    <w:rsid w:val="00DA7EB9"/>
    <w:rsid w:val="00DB0849"/>
    <w:rsid w:val="00DB1360"/>
    <w:rsid w:val="00DB2921"/>
    <w:rsid w:val="00DB5367"/>
    <w:rsid w:val="00DB7891"/>
    <w:rsid w:val="00DC2B82"/>
    <w:rsid w:val="00DC3AC0"/>
    <w:rsid w:val="00DC3BE6"/>
    <w:rsid w:val="00DC52CE"/>
    <w:rsid w:val="00DC5943"/>
    <w:rsid w:val="00DC6F60"/>
    <w:rsid w:val="00DD1FF4"/>
    <w:rsid w:val="00DD3980"/>
    <w:rsid w:val="00DD4B36"/>
    <w:rsid w:val="00DD4C69"/>
    <w:rsid w:val="00DE0459"/>
    <w:rsid w:val="00DE0971"/>
    <w:rsid w:val="00DE31FB"/>
    <w:rsid w:val="00DE4814"/>
    <w:rsid w:val="00DE560A"/>
    <w:rsid w:val="00DF13DD"/>
    <w:rsid w:val="00DF1AB4"/>
    <w:rsid w:val="00DF1F2B"/>
    <w:rsid w:val="00DF4EE6"/>
    <w:rsid w:val="00E00A40"/>
    <w:rsid w:val="00E0176B"/>
    <w:rsid w:val="00E022D8"/>
    <w:rsid w:val="00E05022"/>
    <w:rsid w:val="00E05B47"/>
    <w:rsid w:val="00E07DCD"/>
    <w:rsid w:val="00E10CFB"/>
    <w:rsid w:val="00E112BF"/>
    <w:rsid w:val="00E115E6"/>
    <w:rsid w:val="00E11755"/>
    <w:rsid w:val="00E119F5"/>
    <w:rsid w:val="00E15157"/>
    <w:rsid w:val="00E15F8E"/>
    <w:rsid w:val="00E16EBB"/>
    <w:rsid w:val="00E223D9"/>
    <w:rsid w:val="00E22527"/>
    <w:rsid w:val="00E245D8"/>
    <w:rsid w:val="00E25229"/>
    <w:rsid w:val="00E25A51"/>
    <w:rsid w:val="00E3018F"/>
    <w:rsid w:val="00E33E3E"/>
    <w:rsid w:val="00E33FE2"/>
    <w:rsid w:val="00E34286"/>
    <w:rsid w:val="00E35A12"/>
    <w:rsid w:val="00E36AEC"/>
    <w:rsid w:val="00E36E5A"/>
    <w:rsid w:val="00E372B6"/>
    <w:rsid w:val="00E3794C"/>
    <w:rsid w:val="00E400C0"/>
    <w:rsid w:val="00E40FC9"/>
    <w:rsid w:val="00E412BE"/>
    <w:rsid w:val="00E41557"/>
    <w:rsid w:val="00E42041"/>
    <w:rsid w:val="00E425C6"/>
    <w:rsid w:val="00E43F0A"/>
    <w:rsid w:val="00E45C08"/>
    <w:rsid w:val="00E47B3C"/>
    <w:rsid w:val="00E47D1B"/>
    <w:rsid w:val="00E50B99"/>
    <w:rsid w:val="00E5465A"/>
    <w:rsid w:val="00E55130"/>
    <w:rsid w:val="00E60299"/>
    <w:rsid w:val="00E6388A"/>
    <w:rsid w:val="00E63ED5"/>
    <w:rsid w:val="00E64152"/>
    <w:rsid w:val="00E6435E"/>
    <w:rsid w:val="00E65982"/>
    <w:rsid w:val="00E662BE"/>
    <w:rsid w:val="00E6666D"/>
    <w:rsid w:val="00E70699"/>
    <w:rsid w:val="00E70BAF"/>
    <w:rsid w:val="00E7208C"/>
    <w:rsid w:val="00E720F3"/>
    <w:rsid w:val="00E72243"/>
    <w:rsid w:val="00E7452A"/>
    <w:rsid w:val="00E75924"/>
    <w:rsid w:val="00E75D7A"/>
    <w:rsid w:val="00E8034B"/>
    <w:rsid w:val="00E816F8"/>
    <w:rsid w:val="00E81A83"/>
    <w:rsid w:val="00E82B23"/>
    <w:rsid w:val="00E83481"/>
    <w:rsid w:val="00E8401A"/>
    <w:rsid w:val="00E84AE4"/>
    <w:rsid w:val="00E8763E"/>
    <w:rsid w:val="00E914DD"/>
    <w:rsid w:val="00E91B38"/>
    <w:rsid w:val="00E91D8E"/>
    <w:rsid w:val="00E92214"/>
    <w:rsid w:val="00E932CA"/>
    <w:rsid w:val="00E947D4"/>
    <w:rsid w:val="00E964D6"/>
    <w:rsid w:val="00EA0F6C"/>
    <w:rsid w:val="00EA479D"/>
    <w:rsid w:val="00EA6FE1"/>
    <w:rsid w:val="00EB163C"/>
    <w:rsid w:val="00EB3767"/>
    <w:rsid w:val="00EB37E8"/>
    <w:rsid w:val="00EB3A80"/>
    <w:rsid w:val="00EB4201"/>
    <w:rsid w:val="00EB55D5"/>
    <w:rsid w:val="00EB563B"/>
    <w:rsid w:val="00EC1C65"/>
    <w:rsid w:val="00EC2527"/>
    <w:rsid w:val="00EC2AAC"/>
    <w:rsid w:val="00EC32FF"/>
    <w:rsid w:val="00EC50D7"/>
    <w:rsid w:val="00EC7621"/>
    <w:rsid w:val="00ED163A"/>
    <w:rsid w:val="00ED2394"/>
    <w:rsid w:val="00ED3939"/>
    <w:rsid w:val="00ED506D"/>
    <w:rsid w:val="00ED5905"/>
    <w:rsid w:val="00ED5A95"/>
    <w:rsid w:val="00ED5F7B"/>
    <w:rsid w:val="00ED7A89"/>
    <w:rsid w:val="00EE03D6"/>
    <w:rsid w:val="00EE05D0"/>
    <w:rsid w:val="00EE14DD"/>
    <w:rsid w:val="00EE3B4A"/>
    <w:rsid w:val="00EE3C7C"/>
    <w:rsid w:val="00EE42DC"/>
    <w:rsid w:val="00EE4BA0"/>
    <w:rsid w:val="00EE5041"/>
    <w:rsid w:val="00EE561C"/>
    <w:rsid w:val="00EE5922"/>
    <w:rsid w:val="00EF35DA"/>
    <w:rsid w:val="00EF3A7D"/>
    <w:rsid w:val="00EF5202"/>
    <w:rsid w:val="00F02016"/>
    <w:rsid w:val="00F02D84"/>
    <w:rsid w:val="00F04156"/>
    <w:rsid w:val="00F054D3"/>
    <w:rsid w:val="00F05928"/>
    <w:rsid w:val="00F06F66"/>
    <w:rsid w:val="00F13492"/>
    <w:rsid w:val="00F2060F"/>
    <w:rsid w:val="00F2100B"/>
    <w:rsid w:val="00F2306B"/>
    <w:rsid w:val="00F23B56"/>
    <w:rsid w:val="00F30164"/>
    <w:rsid w:val="00F30F7D"/>
    <w:rsid w:val="00F31228"/>
    <w:rsid w:val="00F31974"/>
    <w:rsid w:val="00F33D15"/>
    <w:rsid w:val="00F33E17"/>
    <w:rsid w:val="00F3422F"/>
    <w:rsid w:val="00F3536D"/>
    <w:rsid w:val="00F36868"/>
    <w:rsid w:val="00F36C27"/>
    <w:rsid w:val="00F40C2D"/>
    <w:rsid w:val="00F42AB8"/>
    <w:rsid w:val="00F43986"/>
    <w:rsid w:val="00F440D0"/>
    <w:rsid w:val="00F46058"/>
    <w:rsid w:val="00F500F1"/>
    <w:rsid w:val="00F50347"/>
    <w:rsid w:val="00F509F5"/>
    <w:rsid w:val="00F527C0"/>
    <w:rsid w:val="00F52C5C"/>
    <w:rsid w:val="00F54DE5"/>
    <w:rsid w:val="00F55DBB"/>
    <w:rsid w:val="00F57CF6"/>
    <w:rsid w:val="00F57EE0"/>
    <w:rsid w:val="00F61489"/>
    <w:rsid w:val="00F619B2"/>
    <w:rsid w:val="00F626EA"/>
    <w:rsid w:val="00F63800"/>
    <w:rsid w:val="00F63878"/>
    <w:rsid w:val="00F643EB"/>
    <w:rsid w:val="00F64753"/>
    <w:rsid w:val="00F64A8C"/>
    <w:rsid w:val="00F65F8C"/>
    <w:rsid w:val="00F662CE"/>
    <w:rsid w:val="00F6743A"/>
    <w:rsid w:val="00F71BE8"/>
    <w:rsid w:val="00F73864"/>
    <w:rsid w:val="00F7423D"/>
    <w:rsid w:val="00F7487D"/>
    <w:rsid w:val="00F74B4C"/>
    <w:rsid w:val="00F77BB2"/>
    <w:rsid w:val="00F8189B"/>
    <w:rsid w:val="00F81AE3"/>
    <w:rsid w:val="00F81B3A"/>
    <w:rsid w:val="00F821BB"/>
    <w:rsid w:val="00F832CD"/>
    <w:rsid w:val="00F847B1"/>
    <w:rsid w:val="00F854AA"/>
    <w:rsid w:val="00F906A1"/>
    <w:rsid w:val="00F90928"/>
    <w:rsid w:val="00F9343D"/>
    <w:rsid w:val="00F93DA2"/>
    <w:rsid w:val="00F94166"/>
    <w:rsid w:val="00F94BFD"/>
    <w:rsid w:val="00F95969"/>
    <w:rsid w:val="00F9619C"/>
    <w:rsid w:val="00FA369C"/>
    <w:rsid w:val="00FA6A00"/>
    <w:rsid w:val="00FA7F14"/>
    <w:rsid w:val="00FB1751"/>
    <w:rsid w:val="00FB1E11"/>
    <w:rsid w:val="00FB1FE4"/>
    <w:rsid w:val="00FB234D"/>
    <w:rsid w:val="00FB27AD"/>
    <w:rsid w:val="00FB67DE"/>
    <w:rsid w:val="00FB7AE5"/>
    <w:rsid w:val="00FC1F8D"/>
    <w:rsid w:val="00FC24B8"/>
    <w:rsid w:val="00FC2FDB"/>
    <w:rsid w:val="00FC7B82"/>
    <w:rsid w:val="00FD1D50"/>
    <w:rsid w:val="00FD6151"/>
    <w:rsid w:val="00FE0BF1"/>
    <w:rsid w:val="00FE2203"/>
    <w:rsid w:val="00FE400A"/>
    <w:rsid w:val="00FE41F2"/>
    <w:rsid w:val="00FE760C"/>
    <w:rsid w:val="00FF0636"/>
    <w:rsid w:val="00FF1096"/>
    <w:rsid w:val="00FF3DE7"/>
    <w:rsid w:val="00FF61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6B9BCF06"/>
  <w15:chartTrackingRefBased/>
  <w15:docId w15:val="{0724EB04-B9A8-46AC-BD5D-A452D0662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B0F19"/>
    <w:pPr>
      <w:spacing w:before="120"/>
      <w:ind w:firstLine="454"/>
      <w:jc w:val="both"/>
    </w:pPr>
    <w:rPr>
      <w:rFonts w:ascii="Arial" w:hAnsi="Arial"/>
    </w:rPr>
  </w:style>
  <w:style w:type="paragraph" w:styleId="Nadpis1">
    <w:name w:val="heading 1"/>
    <w:basedOn w:val="Normln"/>
    <w:next w:val="Normln"/>
    <w:link w:val="Nadpis1Char"/>
    <w:qFormat/>
    <w:rsid w:val="00AF62AB"/>
    <w:pPr>
      <w:keepNext/>
      <w:keepLines/>
      <w:numPr>
        <w:numId w:val="1"/>
      </w:numPr>
      <w:spacing w:before="240"/>
      <w:outlineLvl w:val="0"/>
    </w:pPr>
    <w:rPr>
      <w:b/>
      <w:caps/>
      <w:sz w:val="26"/>
    </w:rPr>
  </w:style>
  <w:style w:type="paragraph" w:styleId="Nadpis2">
    <w:name w:val="heading 2"/>
    <w:basedOn w:val="Nadpis1"/>
    <w:next w:val="Normln"/>
    <w:autoRedefine/>
    <w:qFormat/>
    <w:rsid w:val="004A7563"/>
    <w:pPr>
      <w:numPr>
        <w:ilvl w:val="1"/>
        <w:numId w:val="2"/>
      </w:numPr>
      <w:tabs>
        <w:tab w:val="clear" w:pos="1080"/>
        <w:tab w:val="left" w:pos="709"/>
      </w:tabs>
      <w:outlineLvl w:val="1"/>
    </w:pPr>
    <w:rPr>
      <w:caps w:val="0"/>
    </w:rPr>
  </w:style>
  <w:style w:type="paragraph" w:styleId="Nadpis3">
    <w:name w:val="heading 3"/>
    <w:basedOn w:val="Nadpis1"/>
    <w:next w:val="Normln"/>
    <w:link w:val="Nadpis3Char"/>
    <w:qFormat/>
    <w:rsid w:val="00E932CA"/>
    <w:pPr>
      <w:numPr>
        <w:ilvl w:val="2"/>
        <w:numId w:val="3"/>
      </w:numPr>
      <w:outlineLvl w:val="2"/>
    </w:pPr>
    <w:rPr>
      <w:caps w:val="0"/>
      <w:sz w:val="24"/>
    </w:rPr>
  </w:style>
  <w:style w:type="paragraph" w:styleId="Nadpis4">
    <w:name w:val="heading 4"/>
    <w:basedOn w:val="Nadpis1"/>
    <w:next w:val="Normln"/>
    <w:qFormat/>
    <w:pPr>
      <w:numPr>
        <w:ilvl w:val="3"/>
        <w:numId w:val="4"/>
      </w:numPr>
      <w:tabs>
        <w:tab w:val="clear" w:pos="1440"/>
        <w:tab w:val="left" w:pos="992"/>
      </w:tabs>
      <w:outlineLvl w:val="3"/>
    </w:pPr>
    <w:rPr>
      <w:caps w:val="0"/>
      <w:sz w:val="22"/>
    </w:rPr>
  </w:style>
  <w:style w:type="paragraph" w:styleId="Nadpis5">
    <w:name w:val="heading 5"/>
    <w:basedOn w:val="Nadpis4"/>
    <w:next w:val="Normln"/>
    <w:qFormat/>
    <w:rsid w:val="001D2AF4"/>
    <w:pPr>
      <w:numPr>
        <w:ilvl w:val="4"/>
        <w:numId w:val="5"/>
      </w:numPr>
      <w:tabs>
        <w:tab w:val="clear" w:pos="992"/>
        <w:tab w:val="left" w:pos="1134"/>
      </w:tabs>
      <w:outlineLvl w:val="4"/>
    </w:pPr>
    <w:rPr>
      <w:b w:val="0"/>
    </w:rPr>
  </w:style>
  <w:style w:type="paragraph" w:styleId="Nadpis6">
    <w:name w:val="heading 6"/>
    <w:basedOn w:val="Normln"/>
    <w:next w:val="Normln"/>
    <w:qFormat/>
    <w:rsid w:val="002B4B0F"/>
    <w:pPr>
      <w:keepNext/>
      <w:keepLines/>
      <w:numPr>
        <w:ilvl w:val="5"/>
        <w:numId w:val="6"/>
      </w:numPr>
      <w:outlineLvl w:val="5"/>
    </w:pPr>
    <w:rPr>
      <w:b/>
      <w:u w:val="single"/>
    </w:rPr>
  </w:style>
  <w:style w:type="paragraph" w:styleId="Nadpis7">
    <w:name w:val="heading 7"/>
    <w:basedOn w:val="Nadpis6"/>
    <w:next w:val="Normln"/>
    <w:qFormat/>
    <w:rsid w:val="002B4B0F"/>
    <w:pPr>
      <w:numPr>
        <w:ilvl w:val="6"/>
        <w:numId w:val="7"/>
      </w:numPr>
      <w:outlineLvl w:val="6"/>
    </w:pPr>
    <w:rPr>
      <w:u w:val="none"/>
    </w:rPr>
  </w:style>
  <w:style w:type="paragraph" w:styleId="Nadpis8">
    <w:name w:val="heading 8"/>
    <w:basedOn w:val="Nadpis7"/>
    <w:next w:val="Normln"/>
    <w:qFormat/>
    <w:rsid w:val="002B4B0F"/>
    <w:pPr>
      <w:numPr>
        <w:ilvl w:val="7"/>
        <w:numId w:val="8"/>
      </w:numPr>
      <w:outlineLvl w:val="7"/>
    </w:pPr>
    <w:rPr>
      <w:b w:val="0"/>
      <w:u w:val="single"/>
    </w:rPr>
  </w:style>
  <w:style w:type="paragraph" w:styleId="Nadpis9">
    <w:name w:val="heading 9"/>
    <w:basedOn w:val="Normln"/>
    <w:next w:val="Normln"/>
    <w:qFormat/>
    <w:rsid w:val="002B4B0F"/>
    <w:pPr>
      <w:keepNext/>
      <w:keepLines/>
      <w:numPr>
        <w:ilvl w:val="8"/>
        <w:numId w:val="9"/>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AF62AB"/>
    <w:rPr>
      <w:rFonts w:ascii="Arial" w:hAnsi="Arial"/>
      <w:b/>
      <w:caps/>
      <w:sz w:val="26"/>
    </w:rPr>
  </w:style>
  <w:style w:type="character" w:customStyle="1" w:styleId="Nadpis3Char">
    <w:name w:val="Nadpis 3 Char"/>
    <w:link w:val="Nadpis3"/>
    <w:rsid w:val="00E932CA"/>
    <w:rPr>
      <w:rFonts w:ascii="Arial" w:hAnsi="Arial"/>
      <w:b/>
      <w:sz w:val="24"/>
    </w:rPr>
  </w:style>
  <w:style w:type="paragraph" w:styleId="Prosttext">
    <w:name w:val="Plain Text"/>
    <w:basedOn w:val="Normln"/>
    <w:link w:val="ProsttextChar"/>
    <w:pPr>
      <w:spacing w:before="0"/>
      <w:ind w:firstLine="0"/>
      <w:jc w:val="left"/>
    </w:pPr>
  </w:style>
  <w:style w:type="character" w:customStyle="1" w:styleId="ProsttextChar">
    <w:name w:val="Prostý text Char"/>
    <w:link w:val="Prosttext"/>
    <w:rsid w:val="00CA1879"/>
    <w:rPr>
      <w:rFonts w:ascii="Arial" w:hAnsi="Arial"/>
      <w:sz w:val="22"/>
      <w:lang w:val="cs-CZ" w:eastAsia="cs-CZ" w:bidi="ar-SA"/>
    </w:rPr>
  </w:style>
  <w:style w:type="paragraph" w:styleId="Zkladntext">
    <w:name w:val="Body Text"/>
    <w:basedOn w:val="Normln"/>
    <w:semiHidden/>
  </w:style>
  <w:style w:type="paragraph" w:styleId="Obsah1">
    <w:name w:val="toc 1"/>
    <w:basedOn w:val="Normln"/>
    <w:next w:val="Normln"/>
    <w:uiPriority w:val="39"/>
    <w:pPr>
      <w:spacing w:after="120"/>
      <w:ind w:left="709" w:hanging="709"/>
    </w:pPr>
    <w:rPr>
      <w:b/>
      <w:caps/>
    </w:rPr>
  </w:style>
  <w:style w:type="paragraph" w:styleId="Obsah2">
    <w:name w:val="toc 2"/>
    <w:basedOn w:val="Obsah1"/>
    <w:next w:val="Normln"/>
    <w:uiPriority w:val="39"/>
    <w:rsid w:val="008A6366"/>
    <w:pPr>
      <w:spacing w:before="40" w:after="40"/>
      <w:ind w:left="1418"/>
    </w:pPr>
    <w:rPr>
      <w:b w:val="0"/>
      <w:caps w:val="0"/>
    </w:rPr>
  </w:style>
  <w:style w:type="paragraph" w:styleId="Obsah3">
    <w:name w:val="toc 3"/>
    <w:basedOn w:val="Obsah2"/>
    <w:next w:val="Normln"/>
    <w:uiPriority w:val="39"/>
  </w:style>
  <w:style w:type="paragraph" w:styleId="Obsah4">
    <w:name w:val="toc 4"/>
    <w:basedOn w:val="Obsah3"/>
    <w:next w:val="Normln"/>
    <w:uiPriority w:val="39"/>
    <w:rsid w:val="00E119F5"/>
    <w:pPr>
      <w:ind w:left="1134" w:firstLine="0"/>
    </w:pPr>
    <w:rPr>
      <w:sz w:val="18"/>
    </w:rPr>
  </w:style>
  <w:style w:type="paragraph" w:styleId="Obsah5">
    <w:name w:val="toc 5"/>
    <w:basedOn w:val="Obsah4"/>
    <w:next w:val="Normln"/>
    <w:uiPriority w:val="39"/>
    <w:rsid w:val="00E119F5"/>
  </w:style>
  <w:style w:type="paragraph" w:styleId="Obsah6">
    <w:name w:val="toc 6"/>
    <w:basedOn w:val="Normln"/>
    <w:next w:val="Normln"/>
    <w:autoRedefine/>
    <w:uiPriority w:val="39"/>
    <w:rsid w:val="00E119F5"/>
    <w:pPr>
      <w:spacing w:before="0"/>
      <w:ind w:left="1134"/>
      <w:jc w:val="left"/>
    </w:pPr>
    <w:rPr>
      <w:rFonts w:ascii="Times New Roman" w:hAnsi="Times New Roman"/>
      <w:sz w:val="18"/>
    </w:rPr>
  </w:style>
  <w:style w:type="paragraph" w:styleId="Obsah7">
    <w:name w:val="toc 7"/>
    <w:basedOn w:val="Normln"/>
    <w:next w:val="Normln"/>
    <w:autoRedefine/>
    <w:uiPriority w:val="39"/>
    <w:pPr>
      <w:spacing w:before="0"/>
      <w:ind w:left="1320"/>
      <w:jc w:val="left"/>
    </w:pPr>
    <w:rPr>
      <w:rFonts w:ascii="Times New Roman" w:hAnsi="Times New Roman"/>
      <w:sz w:val="18"/>
    </w:rPr>
  </w:style>
  <w:style w:type="paragraph" w:styleId="Obsah8">
    <w:name w:val="toc 8"/>
    <w:basedOn w:val="Normln"/>
    <w:next w:val="Normln"/>
    <w:autoRedefine/>
    <w:uiPriority w:val="39"/>
    <w:pPr>
      <w:spacing w:before="0"/>
      <w:ind w:left="1540"/>
      <w:jc w:val="left"/>
    </w:pPr>
    <w:rPr>
      <w:rFonts w:ascii="Times New Roman" w:hAnsi="Times New Roman"/>
      <w:sz w:val="18"/>
    </w:rPr>
  </w:style>
  <w:style w:type="paragraph" w:styleId="Obsah9">
    <w:name w:val="toc 9"/>
    <w:basedOn w:val="Normln"/>
    <w:next w:val="Normln"/>
    <w:autoRedefine/>
    <w:uiPriority w:val="39"/>
    <w:pPr>
      <w:spacing w:before="0"/>
      <w:ind w:left="1760"/>
      <w:jc w:val="left"/>
    </w:pPr>
    <w:rPr>
      <w:rFonts w:ascii="Times New Roman" w:hAnsi="Times New Roman"/>
      <w:sz w:val="18"/>
    </w:rPr>
  </w:style>
  <w:style w:type="paragraph" w:styleId="Zhlav">
    <w:name w:val="header"/>
    <w:basedOn w:val="Normln"/>
    <w:semiHidden/>
    <w:rsid w:val="00E947D4"/>
    <w:pPr>
      <w:pBdr>
        <w:bottom w:val="single" w:sz="2" w:space="1" w:color="999999"/>
      </w:pBdr>
      <w:tabs>
        <w:tab w:val="right" w:pos="9639"/>
      </w:tabs>
      <w:spacing w:before="0"/>
    </w:pPr>
    <w:rPr>
      <w:rFonts w:cs="Arial"/>
      <w:i/>
      <w:color w:val="999999"/>
      <w:sz w:val="16"/>
    </w:rPr>
  </w:style>
  <w:style w:type="paragraph" w:styleId="Zpat">
    <w:name w:val="footer"/>
    <w:basedOn w:val="Normln"/>
    <w:link w:val="ZpatChar"/>
    <w:uiPriority w:val="99"/>
    <w:rsid w:val="00E947D4"/>
    <w:pPr>
      <w:pBdr>
        <w:top w:val="single" w:sz="4" w:space="1" w:color="999999"/>
      </w:pBdr>
      <w:tabs>
        <w:tab w:val="center" w:pos="4820"/>
        <w:tab w:val="right" w:pos="9639"/>
      </w:tabs>
    </w:pPr>
    <w:rPr>
      <w:i/>
      <w:color w:val="999999"/>
      <w:sz w:val="16"/>
    </w:rPr>
  </w:style>
  <w:style w:type="character" w:customStyle="1" w:styleId="ZpatChar">
    <w:name w:val="Zápatí Char"/>
    <w:link w:val="Zpat"/>
    <w:uiPriority w:val="99"/>
    <w:rsid w:val="00F31228"/>
    <w:rPr>
      <w:rFonts w:ascii="Arial" w:hAnsi="Arial"/>
      <w:i/>
      <w:color w:val="999999"/>
      <w:sz w:val="16"/>
    </w:rPr>
  </w:style>
  <w:style w:type="paragraph" w:styleId="Nzev">
    <w:name w:val="Title"/>
    <w:basedOn w:val="Normln"/>
    <w:next w:val="Normln"/>
    <w:qFormat/>
    <w:rsid w:val="002B4B0F"/>
    <w:pPr>
      <w:keepNext/>
      <w:keepLines/>
      <w:jc w:val="left"/>
    </w:pPr>
    <w:rPr>
      <w:b/>
      <w:kern w:val="28"/>
      <w:sz w:val="26"/>
    </w:rPr>
  </w:style>
  <w:style w:type="character" w:styleId="slostrnky">
    <w:name w:val="page number"/>
    <w:basedOn w:val="Standardnpsmoodstavce"/>
    <w:semiHidden/>
  </w:style>
  <w:style w:type="character" w:styleId="Hypertextovodkaz">
    <w:name w:val="Hyperlink"/>
    <w:uiPriority w:val="99"/>
    <w:rPr>
      <w:color w:val="0000FF"/>
      <w:u w:val="single"/>
    </w:rPr>
  </w:style>
  <w:style w:type="paragraph" w:styleId="Seznamsodrkami">
    <w:name w:val="List Bullet"/>
    <w:basedOn w:val="Normln"/>
    <w:rsid w:val="00D0001B"/>
    <w:pPr>
      <w:numPr>
        <w:numId w:val="10"/>
      </w:numPr>
      <w:spacing w:before="40" w:after="60"/>
      <w:jc w:val="left"/>
    </w:pPr>
  </w:style>
  <w:style w:type="paragraph" w:customStyle="1" w:styleId="Nzevtabulky">
    <w:name w:val="Název tabulky"/>
    <w:basedOn w:val="Normln"/>
    <w:next w:val="Normln"/>
    <w:rsid w:val="002B4B0F"/>
    <w:pPr>
      <w:keepLines/>
      <w:numPr>
        <w:numId w:val="11"/>
      </w:numPr>
      <w:tabs>
        <w:tab w:val="clear" w:pos="3289"/>
        <w:tab w:val="left" w:pos="851"/>
      </w:tabs>
      <w:ind w:left="851" w:hanging="851"/>
      <w:jc w:val="center"/>
    </w:pPr>
    <w:rPr>
      <w:i/>
      <w:szCs w:val="22"/>
    </w:rPr>
  </w:style>
  <w:style w:type="paragraph" w:styleId="Textpoznpodarou">
    <w:name w:val="footnote text"/>
    <w:basedOn w:val="Normln"/>
    <w:rsid w:val="00244ED7"/>
    <w:pPr>
      <w:spacing w:before="40" w:after="60"/>
    </w:pPr>
    <w:rPr>
      <w:sz w:val="16"/>
    </w:rPr>
  </w:style>
  <w:style w:type="paragraph" w:styleId="Seznamobrzk">
    <w:name w:val="table of figures"/>
    <w:basedOn w:val="Normln"/>
    <w:next w:val="Normln"/>
    <w:semiHidden/>
    <w:rsid w:val="00FA369C"/>
    <w:pPr>
      <w:ind w:left="765" w:hanging="765"/>
    </w:pPr>
  </w:style>
  <w:style w:type="paragraph" w:customStyle="1" w:styleId="Nzevobrzku">
    <w:name w:val="Název obrázku"/>
    <w:basedOn w:val="Normln"/>
    <w:next w:val="Normln"/>
    <w:rsid w:val="002B4B0F"/>
    <w:pPr>
      <w:keepLines/>
      <w:numPr>
        <w:numId w:val="12"/>
      </w:numPr>
      <w:tabs>
        <w:tab w:val="clear" w:pos="2220"/>
        <w:tab w:val="left" w:pos="851"/>
      </w:tabs>
      <w:ind w:left="851" w:hanging="851"/>
      <w:jc w:val="center"/>
    </w:pPr>
    <w:rPr>
      <w:i/>
      <w:szCs w:val="22"/>
    </w:rPr>
  </w:style>
  <w:style w:type="character" w:styleId="Znakapoznpodarou">
    <w:name w:val="footnote reference"/>
    <w:semiHidden/>
    <w:rsid w:val="00E43F0A"/>
    <w:rPr>
      <w:vertAlign w:val="superscript"/>
    </w:rPr>
  </w:style>
  <w:style w:type="paragraph" w:styleId="Textvysvtlivek">
    <w:name w:val="endnote text"/>
    <w:basedOn w:val="Normln"/>
    <w:rsid w:val="00D00F45"/>
    <w:rPr>
      <w:sz w:val="18"/>
    </w:rPr>
  </w:style>
  <w:style w:type="character" w:styleId="Odkaznavysvtlivky">
    <w:name w:val="endnote reference"/>
    <w:semiHidden/>
    <w:rsid w:val="00223D74"/>
    <w:rPr>
      <w:vertAlign w:val="superscript"/>
    </w:rPr>
  </w:style>
  <w:style w:type="paragraph" w:customStyle="1" w:styleId="XrefNazevProjektu">
    <w:name w:val="XrefNazevProjektu"/>
    <w:basedOn w:val="Normln"/>
    <w:semiHidden/>
    <w:rsid w:val="00873BF5"/>
    <w:pPr>
      <w:spacing w:before="0"/>
      <w:jc w:val="center"/>
    </w:pPr>
    <w:rPr>
      <w:b/>
      <w:snapToGrid w:val="0"/>
      <w:sz w:val="28"/>
    </w:rPr>
  </w:style>
  <w:style w:type="paragraph" w:customStyle="1" w:styleId="XrefCastDokumentace">
    <w:name w:val="XrefCastDokumentace"/>
    <w:basedOn w:val="Normln"/>
    <w:semiHidden/>
    <w:rsid w:val="00873BF5"/>
    <w:pPr>
      <w:jc w:val="center"/>
    </w:pPr>
    <w:rPr>
      <w:b/>
      <w:snapToGrid w:val="0"/>
      <w:sz w:val="44"/>
    </w:rPr>
  </w:style>
  <w:style w:type="paragraph" w:customStyle="1" w:styleId="Seznamssly">
    <w:name w:val="Seznam s čísly"/>
    <w:basedOn w:val="Seznamsodrkami"/>
    <w:rsid w:val="00556E2D"/>
    <w:pPr>
      <w:numPr>
        <w:numId w:val="13"/>
      </w:numPr>
      <w:tabs>
        <w:tab w:val="clear" w:pos="360"/>
      </w:tabs>
    </w:pPr>
  </w:style>
  <w:style w:type="character" w:customStyle="1" w:styleId="XrefNaseZnacka">
    <w:name w:val="XrefNaseZnacka"/>
    <w:basedOn w:val="Standardnpsmoodstavce"/>
    <w:semiHidden/>
    <w:rsid w:val="001D2AF4"/>
  </w:style>
  <w:style w:type="paragraph" w:customStyle="1" w:styleId="PipoZvr">
    <w:name w:val="PřipoZávěr"/>
    <w:basedOn w:val="Seznamsodrkami"/>
    <w:next w:val="Normln"/>
    <w:rsid w:val="00677EBF"/>
    <w:pPr>
      <w:numPr>
        <w:numId w:val="15"/>
      </w:numPr>
    </w:pPr>
    <w:rPr>
      <w:b/>
      <w:i/>
      <w:color w:val="0000FF"/>
    </w:rPr>
  </w:style>
  <w:style w:type="paragraph" w:customStyle="1" w:styleId="PipoOdpov">
    <w:name w:val="PřipoOdpověď"/>
    <w:basedOn w:val="Seznamsodrkami"/>
    <w:next w:val="Normln"/>
    <w:rsid w:val="00677EBF"/>
    <w:pPr>
      <w:numPr>
        <w:numId w:val="14"/>
      </w:numPr>
      <w:tabs>
        <w:tab w:val="clear" w:pos="717"/>
      </w:tabs>
    </w:pPr>
    <w:rPr>
      <w:i/>
      <w:color w:val="FF0000"/>
    </w:rPr>
  </w:style>
  <w:style w:type="paragraph" w:customStyle="1" w:styleId="XrefCisloProjektu">
    <w:name w:val="XrefCisloProjektu"/>
    <w:basedOn w:val="Normln"/>
    <w:semiHidden/>
    <w:rsid w:val="00BC67A5"/>
    <w:pPr>
      <w:spacing w:before="0"/>
      <w:jc w:val="center"/>
    </w:pPr>
    <w:rPr>
      <w:b/>
      <w:snapToGrid w:val="0"/>
      <w:spacing w:val="50"/>
    </w:rPr>
  </w:style>
  <w:style w:type="paragraph" w:customStyle="1" w:styleId="PODNADPIS2">
    <w:name w:val="PODNADPIS_2"/>
    <w:basedOn w:val="Normln"/>
    <w:link w:val="PODNADPIS2Char"/>
    <w:rsid w:val="003A44BC"/>
    <w:pPr>
      <w:suppressAutoHyphens/>
      <w:spacing w:before="60" w:after="40"/>
      <w:ind w:left="357"/>
    </w:pPr>
    <w:rPr>
      <w:rFonts w:cs="Arial"/>
      <w:b/>
      <w:szCs w:val="22"/>
      <w:lang w:eastAsia="ar-SA"/>
    </w:rPr>
  </w:style>
  <w:style w:type="character" w:customStyle="1" w:styleId="PODNADPIS2Char">
    <w:name w:val="PODNADPIS_2 Char"/>
    <w:link w:val="PODNADPIS2"/>
    <w:rsid w:val="00673050"/>
    <w:rPr>
      <w:rFonts w:ascii="Arial" w:hAnsi="Arial" w:cs="Arial"/>
      <w:b/>
      <w:sz w:val="22"/>
      <w:szCs w:val="22"/>
      <w:lang w:val="cs-CZ" w:eastAsia="ar-SA" w:bidi="ar-SA"/>
    </w:rPr>
  </w:style>
  <w:style w:type="paragraph" w:customStyle="1" w:styleId="Normln4">
    <w:name w:val="Normální 4"/>
    <w:basedOn w:val="Normln"/>
    <w:semiHidden/>
    <w:rsid w:val="003A44BC"/>
    <w:pPr>
      <w:spacing w:before="60" w:after="40"/>
      <w:ind w:left="357"/>
    </w:pPr>
    <w:rPr>
      <w:rFonts w:cs="Arial"/>
      <w:szCs w:val="22"/>
    </w:rPr>
  </w:style>
  <w:style w:type="paragraph" w:styleId="Titulek">
    <w:name w:val="caption"/>
    <w:basedOn w:val="Normln"/>
    <w:next w:val="Normln"/>
    <w:qFormat/>
    <w:rsid w:val="003A44BC"/>
    <w:pPr>
      <w:spacing w:before="0" w:line="312" w:lineRule="auto"/>
    </w:pPr>
    <w:rPr>
      <w:rFonts w:ascii="Arial Narrow" w:hAnsi="Arial Narrow"/>
      <w:bCs/>
    </w:rPr>
  </w:style>
  <w:style w:type="paragraph" w:customStyle="1" w:styleId="Normln2">
    <w:name w:val="Normální 2"/>
    <w:basedOn w:val="Normln"/>
    <w:semiHidden/>
    <w:rsid w:val="00BD1C76"/>
    <w:pPr>
      <w:tabs>
        <w:tab w:val="left" w:pos="284"/>
        <w:tab w:val="left" w:pos="1134"/>
      </w:tabs>
      <w:spacing w:before="60" w:after="60"/>
      <w:ind w:left="357"/>
    </w:pPr>
    <w:rPr>
      <w:rFonts w:cs="Arial"/>
      <w:spacing w:val="-3"/>
      <w:szCs w:val="22"/>
    </w:rPr>
  </w:style>
  <w:style w:type="paragraph" w:styleId="Normlnweb">
    <w:name w:val="Normal (Web)"/>
    <w:basedOn w:val="Normln"/>
    <w:uiPriority w:val="99"/>
    <w:rsid w:val="0006691C"/>
    <w:pPr>
      <w:spacing w:before="100" w:beforeAutospacing="1" w:after="100" w:afterAutospacing="1"/>
      <w:jc w:val="left"/>
    </w:pPr>
    <w:rPr>
      <w:rFonts w:ascii="Times New Roman" w:hAnsi="Times New Roman"/>
      <w:sz w:val="24"/>
      <w:szCs w:val="24"/>
    </w:rPr>
  </w:style>
  <w:style w:type="paragraph" w:styleId="Podnadpis">
    <w:name w:val="Subtitle"/>
    <w:basedOn w:val="Normln"/>
    <w:next w:val="Normln"/>
    <w:rsid w:val="00E36AEC"/>
    <w:pPr>
      <w:suppressAutoHyphens/>
      <w:spacing w:before="240" w:after="120"/>
    </w:pPr>
    <w:rPr>
      <w:b/>
      <w:caps/>
      <w:sz w:val="26"/>
      <w:szCs w:val="26"/>
      <w:lang w:val="sk-SK" w:eastAsia="ar-SA"/>
    </w:rPr>
  </w:style>
  <w:style w:type="paragraph" w:styleId="Normlnodsazen">
    <w:name w:val="Normal Indent"/>
    <w:basedOn w:val="Normln"/>
    <w:semiHidden/>
    <w:rsid w:val="00D03D1B"/>
    <w:pPr>
      <w:spacing w:before="40" w:line="360" w:lineRule="auto"/>
      <w:ind w:firstLine="567"/>
      <w:jc w:val="left"/>
    </w:pPr>
    <w:rPr>
      <w:rFonts w:ascii="Times New Roman" w:hAnsi="Times New Roman"/>
      <w:szCs w:val="24"/>
    </w:rPr>
  </w:style>
  <w:style w:type="paragraph" w:customStyle="1" w:styleId="Tabulka">
    <w:name w:val="Tabulka"/>
    <w:basedOn w:val="Normlnodsazen"/>
    <w:rsid w:val="00B6388C"/>
    <w:pPr>
      <w:spacing w:before="0" w:line="240" w:lineRule="auto"/>
      <w:ind w:firstLine="0"/>
      <w:jc w:val="center"/>
    </w:pPr>
    <w:rPr>
      <w:rFonts w:ascii="Arial" w:hAnsi="Arial"/>
      <w:sz w:val="16"/>
    </w:rPr>
  </w:style>
  <w:style w:type="character" w:customStyle="1" w:styleId="CharChar1">
    <w:name w:val="Char Char1"/>
    <w:rsid w:val="00334696"/>
    <w:rPr>
      <w:rFonts w:ascii="Arial" w:hAnsi="Arial"/>
      <w:sz w:val="22"/>
      <w:lang w:val="cs-CZ" w:eastAsia="cs-CZ" w:bidi="ar-SA"/>
    </w:rPr>
  </w:style>
  <w:style w:type="character" w:customStyle="1" w:styleId="PODNADPIS1Char">
    <w:name w:val="PODNADPIS_1 Char"/>
    <w:rsid w:val="00334696"/>
    <w:rPr>
      <w:rFonts w:ascii="Arial" w:hAnsi="Arial" w:cs="Arial"/>
      <w:sz w:val="22"/>
      <w:szCs w:val="22"/>
      <w:u w:val="single"/>
      <w:lang w:val="cs-CZ" w:eastAsia="ar-SA" w:bidi="ar-SA"/>
    </w:rPr>
  </w:style>
  <w:style w:type="character" w:customStyle="1" w:styleId="Nadpis2Char">
    <w:name w:val="Nadpis 2 Char"/>
    <w:rsid w:val="00334696"/>
    <w:rPr>
      <w:rFonts w:ascii="Arial" w:hAnsi="Arial"/>
      <w:b/>
      <w:caps/>
      <w:kern w:val="1"/>
      <w:sz w:val="24"/>
      <w:lang w:val="cs-CZ" w:eastAsia="ar-SA" w:bidi="ar-SA"/>
    </w:rPr>
  </w:style>
  <w:style w:type="paragraph" w:customStyle="1" w:styleId="Poloka20">
    <w:name w:val="Položka 2"/>
    <w:basedOn w:val="Normln"/>
    <w:link w:val="Poloka2Char"/>
    <w:rsid w:val="00334696"/>
    <w:pPr>
      <w:numPr>
        <w:numId w:val="17"/>
      </w:numPr>
      <w:tabs>
        <w:tab w:val="left" w:pos="-1417"/>
        <w:tab w:val="left" w:pos="568"/>
      </w:tabs>
      <w:suppressAutoHyphens/>
      <w:spacing w:before="0"/>
    </w:pPr>
    <w:rPr>
      <w:lang w:eastAsia="ar-SA"/>
    </w:rPr>
  </w:style>
  <w:style w:type="character" w:customStyle="1" w:styleId="Poloka2Char">
    <w:name w:val="Položka 2 Char"/>
    <w:link w:val="Poloka20"/>
    <w:rsid w:val="00334696"/>
    <w:rPr>
      <w:rFonts w:ascii="Arial" w:hAnsi="Arial"/>
      <w:lang w:eastAsia="ar-SA"/>
    </w:rPr>
  </w:style>
  <w:style w:type="paragraph" w:customStyle="1" w:styleId="E0">
    <w:name w:val="E0"/>
    <w:basedOn w:val="Normln"/>
    <w:rsid w:val="00334696"/>
    <w:pPr>
      <w:suppressAutoHyphens/>
      <w:spacing w:before="0" w:after="60"/>
    </w:pPr>
    <w:rPr>
      <w:rFonts w:eastAsia="Arial"/>
      <w:lang w:eastAsia="ar-SA"/>
    </w:rPr>
  </w:style>
  <w:style w:type="paragraph" w:customStyle="1" w:styleId="PODNADPIS1">
    <w:name w:val="PODNADPIS_1"/>
    <w:basedOn w:val="Normln"/>
    <w:rsid w:val="00334696"/>
    <w:pPr>
      <w:suppressAutoHyphens/>
      <w:spacing w:before="60" w:after="40"/>
      <w:ind w:left="357"/>
    </w:pPr>
    <w:rPr>
      <w:rFonts w:cs="Arial"/>
      <w:szCs w:val="22"/>
      <w:u w:val="single"/>
      <w:lang w:eastAsia="ar-SA"/>
    </w:rPr>
  </w:style>
  <w:style w:type="table" w:styleId="Mkatabulky">
    <w:name w:val="Table Grid"/>
    <w:basedOn w:val="Normlntabulka"/>
    <w:rsid w:val="0033469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loka2">
    <w:name w:val="Položka2"/>
    <w:basedOn w:val="Normln"/>
    <w:rsid w:val="00334696"/>
    <w:pPr>
      <w:numPr>
        <w:numId w:val="16"/>
      </w:numPr>
      <w:tabs>
        <w:tab w:val="clear" w:pos="1437"/>
        <w:tab w:val="num" w:pos="426"/>
      </w:tabs>
      <w:spacing w:before="60" w:after="40"/>
      <w:ind w:left="426" w:hanging="426"/>
    </w:pPr>
    <w:rPr>
      <w:rFonts w:cs="Arial"/>
      <w:szCs w:val="22"/>
    </w:rPr>
  </w:style>
  <w:style w:type="paragraph" w:customStyle="1" w:styleId="Poloka3">
    <w:name w:val="Položka 3"/>
    <w:basedOn w:val="Normln"/>
    <w:autoRedefine/>
    <w:semiHidden/>
    <w:rsid w:val="00334696"/>
    <w:pPr>
      <w:numPr>
        <w:numId w:val="18"/>
      </w:numPr>
      <w:tabs>
        <w:tab w:val="clear" w:pos="360"/>
        <w:tab w:val="num" w:pos="-1985"/>
      </w:tabs>
      <w:spacing w:before="40" w:after="40"/>
      <w:ind w:left="284" w:hanging="284"/>
    </w:pPr>
    <w:rPr>
      <w:rFonts w:cs="Arial"/>
      <w:szCs w:val="22"/>
    </w:rPr>
  </w:style>
  <w:style w:type="paragraph" w:styleId="Odstavecseseznamem">
    <w:name w:val="List Paragraph"/>
    <w:aliases w:val="Styl3 Odrážky"/>
    <w:basedOn w:val="Normln"/>
    <w:link w:val="OdstavecseseznamemChar"/>
    <w:uiPriority w:val="34"/>
    <w:qFormat/>
    <w:rsid w:val="00334696"/>
    <w:pPr>
      <w:spacing w:before="0"/>
      <w:ind w:left="720"/>
      <w:contextualSpacing/>
      <w:jc w:val="left"/>
    </w:pPr>
    <w:rPr>
      <w:rFonts w:ascii="Times New Roman" w:hAnsi="Times New Roman"/>
      <w:sz w:val="24"/>
      <w:szCs w:val="24"/>
    </w:rPr>
  </w:style>
  <w:style w:type="character" w:customStyle="1" w:styleId="OdstavecseseznamemChar">
    <w:name w:val="Odstavec se seznamem Char"/>
    <w:aliases w:val="Styl3 Odrážky Char"/>
    <w:link w:val="Odstavecseseznamem"/>
    <w:uiPriority w:val="34"/>
    <w:rsid w:val="004B45C4"/>
    <w:rPr>
      <w:sz w:val="24"/>
      <w:szCs w:val="24"/>
    </w:rPr>
  </w:style>
  <w:style w:type="paragraph" w:styleId="Zkladntext-prvnodsazen">
    <w:name w:val="Body Text First Indent"/>
    <w:basedOn w:val="Zkladntext"/>
    <w:link w:val="Zkladntext-prvnodsazenChar"/>
    <w:rsid w:val="00334696"/>
    <w:pPr>
      <w:spacing w:after="120"/>
      <w:ind w:firstLine="210"/>
    </w:pPr>
    <w:rPr>
      <w:lang w:val="x-none" w:eastAsia="x-none"/>
    </w:rPr>
  </w:style>
  <w:style w:type="character" w:customStyle="1" w:styleId="Zkladntext-prvnodsazenChar">
    <w:name w:val="Základní text - první odsazený Char"/>
    <w:link w:val="Zkladntext-prvnodsazen"/>
    <w:rsid w:val="00334696"/>
    <w:rPr>
      <w:rFonts w:ascii="Arial" w:hAnsi="Arial"/>
      <w:sz w:val="22"/>
      <w:lang w:val="x-none" w:eastAsia="x-none" w:bidi="ar-SA"/>
    </w:rPr>
  </w:style>
  <w:style w:type="paragraph" w:customStyle="1" w:styleId="E1">
    <w:name w:val="E1"/>
    <w:basedOn w:val="Normln"/>
    <w:rsid w:val="00334696"/>
    <w:pPr>
      <w:spacing w:before="0"/>
      <w:ind w:left="709"/>
    </w:pPr>
  </w:style>
  <w:style w:type="paragraph" w:customStyle="1" w:styleId="Projektname">
    <w:name w:val="Projektname"/>
    <w:basedOn w:val="Normln"/>
    <w:rsid w:val="00334696"/>
    <w:pPr>
      <w:tabs>
        <w:tab w:val="left" w:pos="1134"/>
      </w:tabs>
      <w:spacing w:before="320"/>
      <w:jc w:val="center"/>
    </w:pPr>
    <w:rPr>
      <w:b/>
      <w:sz w:val="40"/>
    </w:rPr>
  </w:style>
  <w:style w:type="paragraph" w:customStyle="1" w:styleId="Poloka5">
    <w:name w:val="Položka 5"/>
    <w:basedOn w:val="Normln"/>
    <w:autoRedefine/>
    <w:rsid w:val="00334696"/>
    <w:pPr>
      <w:tabs>
        <w:tab w:val="left" w:pos="-720"/>
        <w:tab w:val="left" w:pos="1560"/>
      </w:tabs>
      <w:suppressAutoHyphens/>
      <w:spacing w:before="40"/>
      <w:ind w:left="1560" w:hanging="360"/>
    </w:pPr>
    <w:rPr>
      <w:rFonts w:ascii="Times New Roman" w:hAnsi="Times New Roman" w:cs="Arial"/>
      <w:spacing w:val="-3"/>
      <w:sz w:val="24"/>
      <w:szCs w:val="24"/>
      <w:lang w:eastAsia="en-US"/>
    </w:rPr>
  </w:style>
  <w:style w:type="paragraph" w:customStyle="1" w:styleId="Poloka1">
    <w:name w:val="Položka 1"/>
    <w:basedOn w:val="Normln"/>
    <w:autoRedefine/>
    <w:rsid w:val="00334696"/>
    <w:pPr>
      <w:numPr>
        <w:numId w:val="19"/>
      </w:numPr>
      <w:spacing w:before="40" w:line="360" w:lineRule="auto"/>
    </w:pPr>
    <w:rPr>
      <w:rFonts w:ascii="Times New Roman" w:hAnsi="Times New Roman" w:cs="Arial"/>
      <w:spacing w:val="-3"/>
      <w:sz w:val="24"/>
      <w:szCs w:val="24"/>
      <w:lang w:eastAsia="en-US"/>
    </w:rPr>
  </w:style>
  <w:style w:type="paragraph" w:customStyle="1" w:styleId="Poloka7">
    <w:name w:val="Položka 7"/>
    <w:basedOn w:val="Normln"/>
    <w:autoRedefine/>
    <w:rsid w:val="00334696"/>
    <w:pPr>
      <w:numPr>
        <w:numId w:val="20"/>
      </w:numPr>
      <w:tabs>
        <w:tab w:val="clear" w:pos="360"/>
        <w:tab w:val="left" w:pos="284"/>
      </w:tabs>
      <w:spacing w:before="60"/>
      <w:ind w:left="284" w:hanging="284"/>
    </w:pPr>
    <w:rPr>
      <w:rFonts w:ascii="Times New Roman" w:hAnsi="Times New Roman" w:cs="Arial"/>
      <w:sz w:val="24"/>
      <w:szCs w:val="24"/>
      <w:u w:val="single"/>
      <w:lang w:eastAsia="en-US"/>
    </w:rPr>
  </w:style>
  <w:style w:type="paragraph" w:customStyle="1" w:styleId="Normaln1">
    <w:name w:val="Normalní 1"/>
    <w:basedOn w:val="Normln"/>
    <w:rsid w:val="00334696"/>
    <w:pPr>
      <w:spacing w:before="0" w:after="120"/>
      <w:ind w:firstLine="284"/>
    </w:pPr>
    <w:rPr>
      <w:rFonts w:ascii="Times New Roman" w:hAnsi="Times New Roman"/>
      <w:b/>
      <w:sz w:val="24"/>
      <w:szCs w:val="24"/>
      <w:lang w:eastAsia="en-US"/>
    </w:rPr>
  </w:style>
  <w:style w:type="paragraph" w:customStyle="1" w:styleId="ListParagraph1">
    <w:name w:val="List Paragraph1"/>
    <w:basedOn w:val="Normln"/>
    <w:rsid w:val="00334696"/>
    <w:pPr>
      <w:spacing w:before="0"/>
      <w:ind w:left="720"/>
      <w:contextualSpacing/>
      <w:jc w:val="left"/>
    </w:pPr>
    <w:rPr>
      <w:rFonts w:ascii="Times New Roman" w:eastAsia="Calibri" w:hAnsi="Times New Roman"/>
      <w:sz w:val="24"/>
      <w:szCs w:val="24"/>
    </w:rPr>
  </w:style>
  <w:style w:type="paragraph" w:customStyle="1" w:styleId="Styl1">
    <w:name w:val="Styl1"/>
    <w:basedOn w:val="Normln"/>
    <w:rsid w:val="00334696"/>
    <w:pPr>
      <w:widowControl w:val="0"/>
      <w:spacing w:before="40"/>
      <w:ind w:firstLine="720"/>
    </w:pPr>
    <w:rPr>
      <w:rFonts w:ascii="Times New Roman" w:hAnsi="Times New Roman"/>
      <w:sz w:val="24"/>
    </w:rPr>
  </w:style>
  <w:style w:type="paragraph" w:customStyle="1" w:styleId="normal0">
    <w:name w:val="normal_0"/>
    <w:basedOn w:val="Normln"/>
    <w:rsid w:val="00334696"/>
    <w:pPr>
      <w:widowControl w:val="0"/>
      <w:spacing w:before="0"/>
      <w:jc w:val="left"/>
    </w:pPr>
    <w:rPr>
      <w:rFonts w:ascii="Times New Roman" w:hAnsi="Times New Roman"/>
      <w:noProof/>
    </w:rPr>
  </w:style>
  <w:style w:type="character" w:styleId="Siln">
    <w:name w:val="Strong"/>
    <w:uiPriority w:val="22"/>
    <w:qFormat/>
    <w:rsid w:val="00334696"/>
    <w:rPr>
      <w:b/>
      <w:bCs/>
    </w:rPr>
  </w:style>
  <w:style w:type="paragraph" w:styleId="Rozloendokumentu">
    <w:name w:val="Document Map"/>
    <w:basedOn w:val="Normln"/>
    <w:semiHidden/>
    <w:rsid w:val="00334696"/>
    <w:pPr>
      <w:shd w:val="clear" w:color="auto" w:fill="000080"/>
    </w:pPr>
    <w:rPr>
      <w:rFonts w:ascii="Tahoma" w:hAnsi="Tahoma" w:cs="Tahoma"/>
    </w:rPr>
  </w:style>
  <w:style w:type="paragraph" w:customStyle="1" w:styleId="Default">
    <w:name w:val="Default"/>
    <w:rsid w:val="00D868B8"/>
    <w:pPr>
      <w:autoSpaceDE w:val="0"/>
      <w:autoSpaceDN w:val="0"/>
      <w:adjustRightInd w:val="0"/>
    </w:pPr>
    <w:rPr>
      <w:rFonts w:ascii="Cambria" w:hAnsi="Cambria" w:cs="Cambria"/>
      <w:color w:val="000000"/>
      <w:sz w:val="24"/>
      <w:szCs w:val="24"/>
    </w:rPr>
  </w:style>
  <w:style w:type="paragraph" w:customStyle="1" w:styleId="Zkltext">
    <w:name w:val="Zákl.text"/>
    <w:basedOn w:val="Normln"/>
    <w:rsid w:val="003138CC"/>
    <w:pPr>
      <w:spacing w:before="40" w:after="40"/>
      <w:ind w:firstLine="680"/>
    </w:pPr>
    <w:rPr>
      <w:rFonts w:ascii="Times New Roman" w:hAnsi="Times New Roman"/>
      <w:sz w:val="24"/>
    </w:rPr>
  </w:style>
  <w:style w:type="character" w:styleId="Odkaznakoment">
    <w:name w:val="annotation reference"/>
    <w:semiHidden/>
    <w:rsid w:val="00D66A2B"/>
    <w:rPr>
      <w:sz w:val="16"/>
      <w:szCs w:val="16"/>
    </w:rPr>
  </w:style>
  <w:style w:type="paragraph" w:styleId="Textkomente">
    <w:name w:val="annotation text"/>
    <w:basedOn w:val="Normln"/>
    <w:semiHidden/>
    <w:rsid w:val="00D66A2B"/>
  </w:style>
  <w:style w:type="paragraph" w:styleId="Pedmtkomente">
    <w:name w:val="annotation subject"/>
    <w:basedOn w:val="Textkomente"/>
    <w:next w:val="Textkomente"/>
    <w:semiHidden/>
    <w:rsid w:val="00D66A2B"/>
    <w:rPr>
      <w:b/>
      <w:bCs/>
    </w:rPr>
  </w:style>
  <w:style w:type="paragraph" w:styleId="Textbubliny">
    <w:name w:val="Balloon Text"/>
    <w:basedOn w:val="Normln"/>
    <w:semiHidden/>
    <w:rsid w:val="00D66A2B"/>
    <w:pPr>
      <w:numPr>
        <w:numId w:val="21"/>
      </w:numPr>
    </w:pPr>
    <w:rPr>
      <w:rFonts w:ascii="Tahoma" w:hAnsi="Tahoma" w:cs="Tahoma"/>
      <w:sz w:val="16"/>
      <w:szCs w:val="16"/>
    </w:rPr>
  </w:style>
  <w:style w:type="paragraph" w:customStyle="1" w:styleId="Styl2">
    <w:name w:val="Styl2"/>
    <w:basedOn w:val="Normln"/>
    <w:rsid w:val="00E816F8"/>
    <w:pPr>
      <w:spacing w:before="0"/>
      <w:jc w:val="left"/>
    </w:pPr>
    <w:rPr>
      <w:rFonts w:ascii="Times New Roman" w:hAnsi="Times New Roman"/>
      <w:szCs w:val="24"/>
    </w:rPr>
  </w:style>
  <w:style w:type="paragraph" w:customStyle="1" w:styleId="Nadpis2a">
    <w:name w:val="Nadpis 2a"/>
    <w:basedOn w:val="Nadpis2"/>
    <w:next w:val="Normln"/>
    <w:qFormat/>
    <w:rsid w:val="00AF5DB1"/>
    <w:pPr>
      <w:numPr>
        <w:ilvl w:val="0"/>
        <w:numId w:val="26"/>
      </w:numPr>
    </w:pPr>
    <w:rPr>
      <w:sz w:val="22"/>
    </w:rPr>
  </w:style>
  <w:style w:type="character" w:customStyle="1" w:styleId="4ZakladniPGPChar">
    <w:name w:val="4 Zakladni PGP Char"/>
    <w:link w:val="4ZakladniPGP"/>
    <w:locked/>
    <w:rsid w:val="00C37350"/>
    <w:rPr>
      <w:rFonts w:ascii="Arial" w:hAnsi="Arial" w:cs="Arial"/>
      <w:sz w:val="22"/>
    </w:rPr>
  </w:style>
  <w:style w:type="paragraph" w:customStyle="1" w:styleId="4ZakladniPGP">
    <w:name w:val="4 Zakladni PGP"/>
    <w:link w:val="4ZakladniPGPChar"/>
    <w:qFormat/>
    <w:rsid w:val="00C37350"/>
    <w:pPr>
      <w:widowControl w:val="0"/>
      <w:suppressAutoHyphens/>
      <w:autoSpaceDN w:val="0"/>
      <w:spacing w:after="120" w:line="252" w:lineRule="auto"/>
      <w:ind w:left="567"/>
      <w:contextualSpacing/>
      <w:jc w:val="both"/>
    </w:pPr>
    <w:rPr>
      <w:rFonts w:ascii="Arial" w:hAnsi="Arial" w:cs="Arial"/>
      <w:sz w:val="22"/>
    </w:rPr>
  </w:style>
  <w:style w:type="paragraph" w:customStyle="1" w:styleId="Textdokumentu">
    <w:name w:val="Text dokumentu"/>
    <w:basedOn w:val="Normln"/>
    <w:rsid w:val="00114040"/>
    <w:pPr>
      <w:spacing w:before="0" w:after="120"/>
    </w:pPr>
  </w:style>
  <w:style w:type="paragraph" w:styleId="Seznam">
    <w:name w:val="List"/>
    <w:basedOn w:val="Normln"/>
    <w:rsid w:val="00912309"/>
    <w:pPr>
      <w:ind w:left="283" w:hanging="283"/>
      <w:contextualSpacing/>
    </w:pPr>
  </w:style>
  <w:style w:type="paragraph" w:styleId="Seznam2">
    <w:name w:val="List 2"/>
    <w:basedOn w:val="Normln"/>
    <w:rsid w:val="00912309"/>
    <w:pPr>
      <w:ind w:left="566" w:hanging="283"/>
      <w:contextualSpacing/>
    </w:pPr>
  </w:style>
  <w:style w:type="paragraph" w:styleId="Seznam3">
    <w:name w:val="List 3"/>
    <w:basedOn w:val="Normln"/>
    <w:rsid w:val="00912309"/>
    <w:pPr>
      <w:ind w:left="849" w:hanging="283"/>
      <w:contextualSpacing/>
    </w:pPr>
  </w:style>
  <w:style w:type="paragraph" w:styleId="Seznamsodrkami2">
    <w:name w:val="List Bullet 2"/>
    <w:basedOn w:val="Normln"/>
    <w:rsid w:val="00912309"/>
    <w:pPr>
      <w:numPr>
        <w:numId w:val="22"/>
      </w:numPr>
      <w:contextualSpacing/>
    </w:pPr>
  </w:style>
  <w:style w:type="paragraph" w:styleId="Seznamsodrkami3">
    <w:name w:val="List Bullet 3"/>
    <w:basedOn w:val="Normln"/>
    <w:rsid w:val="00912309"/>
    <w:pPr>
      <w:numPr>
        <w:numId w:val="23"/>
      </w:numPr>
      <w:contextualSpacing/>
    </w:pPr>
  </w:style>
  <w:style w:type="paragraph" w:styleId="Pokraovnseznamu">
    <w:name w:val="List Continue"/>
    <w:basedOn w:val="Normln"/>
    <w:rsid w:val="00912309"/>
    <w:pPr>
      <w:spacing w:after="120"/>
      <w:ind w:left="283"/>
      <w:contextualSpacing/>
    </w:pPr>
  </w:style>
  <w:style w:type="paragraph" w:styleId="Pokraovnseznamu2">
    <w:name w:val="List Continue 2"/>
    <w:basedOn w:val="Normln"/>
    <w:rsid w:val="00912309"/>
    <w:pPr>
      <w:spacing w:after="120"/>
      <w:ind w:left="566"/>
      <w:contextualSpacing/>
    </w:pPr>
  </w:style>
  <w:style w:type="paragraph" w:styleId="Pokraovnseznamu3">
    <w:name w:val="List Continue 3"/>
    <w:basedOn w:val="Normln"/>
    <w:rsid w:val="00912309"/>
    <w:pPr>
      <w:spacing w:after="120"/>
      <w:ind w:left="849"/>
      <w:contextualSpacing/>
    </w:pPr>
  </w:style>
  <w:style w:type="paragraph" w:styleId="Zkladntextodsazen">
    <w:name w:val="Body Text Indent"/>
    <w:basedOn w:val="Normln"/>
    <w:link w:val="ZkladntextodsazenChar"/>
    <w:rsid w:val="00912309"/>
    <w:pPr>
      <w:spacing w:after="120"/>
      <w:ind w:left="283"/>
    </w:pPr>
  </w:style>
  <w:style w:type="character" w:customStyle="1" w:styleId="ZkladntextodsazenChar">
    <w:name w:val="Základní text odsazený Char"/>
    <w:link w:val="Zkladntextodsazen"/>
    <w:rsid w:val="00912309"/>
    <w:rPr>
      <w:rFonts w:ascii="Arial" w:hAnsi="Arial"/>
      <w:sz w:val="22"/>
    </w:rPr>
  </w:style>
  <w:style w:type="paragraph" w:styleId="Zkladntext-prvnodsazen2">
    <w:name w:val="Body Text First Indent 2"/>
    <w:basedOn w:val="Zkladntextodsazen"/>
    <w:link w:val="Zkladntext-prvnodsazen2Char"/>
    <w:rsid w:val="00912309"/>
    <w:pPr>
      <w:ind w:firstLine="210"/>
    </w:pPr>
  </w:style>
  <w:style w:type="character" w:customStyle="1" w:styleId="Zkladntext-prvnodsazen2Char">
    <w:name w:val="Základní text - první odsazený 2 Char"/>
    <w:basedOn w:val="ZkladntextodsazenChar"/>
    <w:link w:val="Zkladntext-prvnodsazen2"/>
    <w:rsid w:val="00912309"/>
    <w:rPr>
      <w:rFonts w:ascii="Arial" w:hAnsi="Arial"/>
      <w:sz w:val="22"/>
    </w:rPr>
  </w:style>
  <w:style w:type="paragraph" w:customStyle="1" w:styleId="HeaderFooter">
    <w:name w:val="Header/Footer"/>
    <w:basedOn w:val="Normln"/>
    <w:link w:val="HeaderFooterChar"/>
    <w:qFormat/>
    <w:rsid w:val="00F31228"/>
    <w:pPr>
      <w:tabs>
        <w:tab w:val="center" w:pos="4536"/>
        <w:tab w:val="right" w:pos="9072"/>
      </w:tabs>
      <w:spacing w:before="0"/>
      <w:ind w:firstLine="0"/>
      <w:jc w:val="left"/>
    </w:pPr>
    <w:rPr>
      <w:rFonts w:eastAsia="Calibri"/>
      <w:i/>
      <w:noProof/>
      <w:sz w:val="16"/>
      <w:szCs w:val="16"/>
    </w:rPr>
  </w:style>
  <w:style w:type="character" w:customStyle="1" w:styleId="HeaderFooterChar">
    <w:name w:val="Header/Footer Char"/>
    <w:link w:val="HeaderFooter"/>
    <w:rsid w:val="00F31228"/>
    <w:rPr>
      <w:rFonts w:ascii="Arial" w:eastAsia="Calibri" w:hAnsi="Arial"/>
      <w:i/>
      <w:noProof/>
      <w:sz w:val="16"/>
      <w:szCs w:val="16"/>
    </w:rPr>
  </w:style>
  <w:style w:type="character" w:styleId="Sledovanodkaz">
    <w:name w:val="FollowedHyperlink"/>
    <w:uiPriority w:val="99"/>
    <w:unhideWhenUsed/>
    <w:rsid w:val="00E65982"/>
    <w:rPr>
      <w:color w:val="800080"/>
      <w:u w:val="single"/>
    </w:rPr>
  </w:style>
  <w:style w:type="paragraph" w:customStyle="1" w:styleId="Styl32roveodrek">
    <w:name w:val="Styl3_2.úroveň odrážek"/>
    <w:basedOn w:val="Normln"/>
    <w:rsid w:val="00EA0F6C"/>
    <w:pPr>
      <w:numPr>
        <w:numId w:val="24"/>
      </w:numPr>
      <w:tabs>
        <w:tab w:val="num" w:pos="720"/>
      </w:tabs>
      <w:spacing w:before="20"/>
      <w:ind w:left="357" w:firstLine="0"/>
    </w:pPr>
    <w:rPr>
      <w:rFonts w:eastAsia="Calibri"/>
      <w:sz w:val="22"/>
      <w:szCs w:val="22"/>
      <w:lang w:eastAsia="en-US"/>
    </w:rPr>
  </w:style>
  <w:style w:type="paragraph" w:customStyle="1" w:styleId="Nzev3kat">
    <w:name w:val="Název 3 kat."/>
    <w:basedOn w:val="Normln"/>
    <w:next w:val="Normln"/>
    <w:rsid w:val="00EA0F6C"/>
    <w:pPr>
      <w:spacing w:before="0"/>
      <w:ind w:left="360" w:firstLine="0"/>
    </w:pPr>
    <w:rPr>
      <w:sz w:val="22"/>
      <w:szCs w:val="28"/>
    </w:rPr>
  </w:style>
  <w:style w:type="paragraph" w:customStyle="1" w:styleId="odstavec">
    <w:name w:val="odstavec"/>
    <w:link w:val="odstavecChar"/>
    <w:qFormat/>
    <w:rsid w:val="008656A4"/>
    <w:pPr>
      <w:ind w:firstLine="426"/>
      <w:jc w:val="both"/>
    </w:pPr>
    <w:rPr>
      <w:rFonts w:ascii="Calibri" w:eastAsia="Calibri" w:hAnsi="Calibri"/>
      <w:sz w:val="22"/>
      <w:szCs w:val="22"/>
      <w:lang w:eastAsia="en-US"/>
    </w:rPr>
  </w:style>
  <w:style w:type="character" w:customStyle="1" w:styleId="odstavecChar">
    <w:name w:val="odstavec Char"/>
    <w:link w:val="odstavec"/>
    <w:rsid w:val="008656A4"/>
    <w:rPr>
      <w:rFonts w:ascii="Calibri" w:eastAsia="Calibri" w:hAnsi="Calibri"/>
      <w:sz w:val="22"/>
      <w:szCs w:val="22"/>
      <w:lang w:eastAsia="en-US"/>
    </w:rPr>
  </w:style>
  <w:style w:type="paragraph" w:customStyle="1" w:styleId="Znaka2">
    <w:name w:val="Značka 2"/>
    <w:basedOn w:val="Normln"/>
    <w:rsid w:val="008656A4"/>
    <w:pPr>
      <w:numPr>
        <w:numId w:val="25"/>
      </w:numPr>
      <w:tabs>
        <w:tab w:val="clear" w:pos="644"/>
      </w:tabs>
      <w:spacing w:before="0"/>
      <w:ind w:left="568" w:hanging="284"/>
    </w:pPr>
    <w:rPr>
      <w:rFonts w:ascii="Times New Roman" w:hAnsi="Times New Roman"/>
      <w:snapToGrid w:val="0"/>
      <w:color w:val="000000"/>
      <w:sz w:val="24"/>
    </w:rPr>
  </w:style>
  <w:style w:type="paragraph" w:customStyle="1" w:styleId="CharCharCharCharCharChar4">
    <w:name w:val="Char Char Char Char Char Char4"/>
    <w:basedOn w:val="Normln"/>
    <w:rsid w:val="00106627"/>
    <w:pPr>
      <w:widowControl w:val="0"/>
      <w:adjustRightInd w:val="0"/>
      <w:spacing w:before="0" w:after="160" w:line="240" w:lineRule="exact"/>
      <w:ind w:firstLine="0"/>
      <w:textAlignment w:val="baseline"/>
    </w:pPr>
    <w:rPr>
      <w:rFonts w:ascii="Times New Roman Bold" w:hAnsi="Times New Roman Bold"/>
      <w:sz w:val="22"/>
      <w:szCs w:val="26"/>
      <w:lang w:val="sk-SK" w:eastAsia="en-US"/>
    </w:rPr>
  </w:style>
  <w:style w:type="paragraph" w:customStyle="1" w:styleId="EIA-3-BIII">
    <w:name w:val="EIA-3-BIII"/>
    <w:basedOn w:val="Normln"/>
    <w:rsid w:val="00106627"/>
    <w:pPr>
      <w:widowControl w:val="0"/>
      <w:tabs>
        <w:tab w:val="left" w:pos="709"/>
      </w:tabs>
      <w:suppressAutoHyphens/>
      <w:adjustRightInd w:val="0"/>
      <w:spacing w:before="180"/>
      <w:ind w:left="340" w:firstLine="0"/>
      <w:textAlignment w:val="baseline"/>
    </w:pPr>
    <w:rPr>
      <w:rFonts w:ascii="Times New Roman" w:hAnsi="Times New Roman"/>
      <w:sz w:val="24"/>
      <w:u w:val="single"/>
    </w:rPr>
  </w:style>
  <w:style w:type="character" w:customStyle="1" w:styleId="h1a5">
    <w:name w:val="h1a5"/>
    <w:rsid w:val="00F74B4C"/>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3522">
      <w:bodyDiv w:val="1"/>
      <w:marLeft w:val="0"/>
      <w:marRight w:val="0"/>
      <w:marTop w:val="0"/>
      <w:marBottom w:val="0"/>
      <w:divBdr>
        <w:top w:val="none" w:sz="0" w:space="0" w:color="auto"/>
        <w:left w:val="none" w:sz="0" w:space="0" w:color="auto"/>
        <w:bottom w:val="none" w:sz="0" w:space="0" w:color="auto"/>
        <w:right w:val="none" w:sz="0" w:space="0" w:color="auto"/>
      </w:divBdr>
      <w:divsChild>
        <w:div w:id="1591305253">
          <w:marLeft w:val="0"/>
          <w:marRight w:val="0"/>
          <w:marTop w:val="0"/>
          <w:marBottom w:val="0"/>
          <w:divBdr>
            <w:top w:val="none" w:sz="0" w:space="0" w:color="auto"/>
            <w:left w:val="none" w:sz="0" w:space="0" w:color="auto"/>
            <w:bottom w:val="none" w:sz="0" w:space="0" w:color="auto"/>
            <w:right w:val="none" w:sz="0" w:space="0" w:color="auto"/>
          </w:divBdr>
          <w:divsChild>
            <w:div w:id="1674650525">
              <w:marLeft w:val="0"/>
              <w:marRight w:val="0"/>
              <w:marTop w:val="0"/>
              <w:marBottom w:val="0"/>
              <w:divBdr>
                <w:top w:val="none" w:sz="0" w:space="0" w:color="auto"/>
                <w:left w:val="none" w:sz="0" w:space="0" w:color="auto"/>
                <w:bottom w:val="none" w:sz="0" w:space="0" w:color="auto"/>
                <w:right w:val="none" w:sz="0" w:space="0" w:color="auto"/>
              </w:divBdr>
              <w:divsChild>
                <w:div w:id="1875652354">
                  <w:marLeft w:val="0"/>
                  <w:marRight w:val="0"/>
                  <w:marTop w:val="0"/>
                  <w:marBottom w:val="0"/>
                  <w:divBdr>
                    <w:top w:val="none" w:sz="0" w:space="0" w:color="auto"/>
                    <w:left w:val="none" w:sz="0" w:space="0" w:color="auto"/>
                    <w:bottom w:val="none" w:sz="0" w:space="0" w:color="auto"/>
                    <w:right w:val="none" w:sz="0" w:space="0" w:color="auto"/>
                  </w:divBdr>
                  <w:divsChild>
                    <w:div w:id="1400978536">
                      <w:marLeft w:val="0"/>
                      <w:marRight w:val="0"/>
                      <w:marTop w:val="0"/>
                      <w:marBottom w:val="0"/>
                      <w:divBdr>
                        <w:top w:val="none" w:sz="0" w:space="0" w:color="auto"/>
                        <w:left w:val="none" w:sz="0" w:space="0" w:color="auto"/>
                        <w:bottom w:val="none" w:sz="0" w:space="0" w:color="auto"/>
                        <w:right w:val="none" w:sz="0" w:space="0" w:color="auto"/>
                      </w:divBdr>
                      <w:divsChild>
                        <w:div w:id="186385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64355">
      <w:bodyDiv w:val="1"/>
      <w:marLeft w:val="0"/>
      <w:marRight w:val="0"/>
      <w:marTop w:val="0"/>
      <w:marBottom w:val="0"/>
      <w:divBdr>
        <w:top w:val="none" w:sz="0" w:space="0" w:color="auto"/>
        <w:left w:val="none" w:sz="0" w:space="0" w:color="auto"/>
        <w:bottom w:val="none" w:sz="0" w:space="0" w:color="auto"/>
        <w:right w:val="none" w:sz="0" w:space="0" w:color="auto"/>
      </w:divBdr>
    </w:div>
    <w:div w:id="124662569">
      <w:bodyDiv w:val="1"/>
      <w:marLeft w:val="0"/>
      <w:marRight w:val="0"/>
      <w:marTop w:val="0"/>
      <w:marBottom w:val="0"/>
      <w:divBdr>
        <w:top w:val="none" w:sz="0" w:space="0" w:color="auto"/>
        <w:left w:val="none" w:sz="0" w:space="0" w:color="auto"/>
        <w:bottom w:val="none" w:sz="0" w:space="0" w:color="auto"/>
        <w:right w:val="none" w:sz="0" w:space="0" w:color="auto"/>
      </w:divBdr>
    </w:div>
    <w:div w:id="175930062">
      <w:bodyDiv w:val="1"/>
      <w:marLeft w:val="0"/>
      <w:marRight w:val="0"/>
      <w:marTop w:val="0"/>
      <w:marBottom w:val="0"/>
      <w:divBdr>
        <w:top w:val="none" w:sz="0" w:space="0" w:color="auto"/>
        <w:left w:val="none" w:sz="0" w:space="0" w:color="auto"/>
        <w:bottom w:val="none" w:sz="0" w:space="0" w:color="auto"/>
        <w:right w:val="none" w:sz="0" w:space="0" w:color="auto"/>
      </w:divBdr>
    </w:div>
    <w:div w:id="181165599">
      <w:bodyDiv w:val="1"/>
      <w:marLeft w:val="0"/>
      <w:marRight w:val="0"/>
      <w:marTop w:val="0"/>
      <w:marBottom w:val="0"/>
      <w:divBdr>
        <w:top w:val="none" w:sz="0" w:space="0" w:color="auto"/>
        <w:left w:val="none" w:sz="0" w:space="0" w:color="auto"/>
        <w:bottom w:val="none" w:sz="0" w:space="0" w:color="auto"/>
        <w:right w:val="none" w:sz="0" w:space="0" w:color="auto"/>
      </w:divBdr>
    </w:div>
    <w:div w:id="299922470">
      <w:bodyDiv w:val="1"/>
      <w:marLeft w:val="0"/>
      <w:marRight w:val="0"/>
      <w:marTop w:val="0"/>
      <w:marBottom w:val="0"/>
      <w:divBdr>
        <w:top w:val="none" w:sz="0" w:space="0" w:color="auto"/>
        <w:left w:val="none" w:sz="0" w:space="0" w:color="auto"/>
        <w:bottom w:val="none" w:sz="0" w:space="0" w:color="auto"/>
        <w:right w:val="none" w:sz="0" w:space="0" w:color="auto"/>
      </w:divBdr>
    </w:div>
    <w:div w:id="344135425">
      <w:bodyDiv w:val="1"/>
      <w:marLeft w:val="0"/>
      <w:marRight w:val="0"/>
      <w:marTop w:val="0"/>
      <w:marBottom w:val="0"/>
      <w:divBdr>
        <w:top w:val="none" w:sz="0" w:space="0" w:color="auto"/>
        <w:left w:val="none" w:sz="0" w:space="0" w:color="auto"/>
        <w:bottom w:val="none" w:sz="0" w:space="0" w:color="auto"/>
        <w:right w:val="none" w:sz="0" w:space="0" w:color="auto"/>
      </w:divBdr>
    </w:div>
    <w:div w:id="419834615">
      <w:bodyDiv w:val="1"/>
      <w:marLeft w:val="0"/>
      <w:marRight w:val="0"/>
      <w:marTop w:val="0"/>
      <w:marBottom w:val="0"/>
      <w:divBdr>
        <w:top w:val="none" w:sz="0" w:space="0" w:color="auto"/>
        <w:left w:val="none" w:sz="0" w:space="0" w:color="auto"/>
        <w:bottom w:val="none" w:sz="0" w:space="0" w:color="auto"/>
        <w:right w:val="none" w:sz="0" w:space="0" w:color="auto"/>
      </w:divBdr>
    </w:div>
    <w:div w:id="432944013">
      <w:bodyDiv w:val="1"/>
      <w:marLeft w:val="0"/>
      <w:marRight w:val="0"/>
      <w:marTop w:val="0"/>
      <w:marBottom w:val="0"/>
      <w:divBdr>
        <w:top w:val="none" w:sz="0" w:space="0" w:color="auto"/>
        <w:left w:val="none" w:sz="0" w:space="0" w:color="auto"/>
        <w:bottom w:val="none" w:sz="0" w:space="0" w:color="auto"/>
        <w:right w:val="none" w:sz="0" w:space="0" w:color="auto"/>
      </w:divBdr>
    </w:div>
    <w:div w:id="509756629">
      <w:bodyDiv w:val="1"/>
      <w:marLeft w:val="0"/>
      <w:marRight w:val="0"/>
      <w:marTop w:val="0"/>
      <w:marBottom w:val="0"/>
      <w:divBdr>
        <w:top w:val="none" w:sz="0" w:space="0" w:color="auto"/>
        <w:left w:val="none" w:sz="0" w:space="0" w:color="auto"/>
        <w:bottom w:val="none" w:sz="0" w:space="0" w:color="auto"/>
        <w:right w:val="none" w:sz="0" w:space="0" w:color="auto"/>
      </w:divBdr>
    </w:div>
    <w:div w:id="560752570">
      <w:bodyDiv w:val="1"/>
      <w:marLeft w:val="0"/>
      <w:marRight w:val="0"/>
      <w:marTop w:val="0"/>
      <w:marBottom w:val="0"/>
      <w:divBdr>
        <w:top w:val="none" w:sz="0" w:space="0" w:color="auto"/>
        <w:left w:val="none" w:sz="0" w:space="0" w:color="auto"/>
        <w:bottom w:val="none" w:sz="0" w:space="0" w:color="auto"/>
        <w:right w:val="none" w:sz="0" w:space="0" w:color="auto"/>
      </w:divBdr>
    </w:div>
    <w:div w:id="560871356">
      <w:bodyDiv w:val="1"/>
      <w:marLeft w:val="0"/>
      <w:marRight w:val="0"/>
      <w:marTop w:val="0"/>
      <w:marBottom w:val="0"/>
      <w:divBdr>
        <w:top w:val="none" w:sz="0" w:space="0" w:color="auto"/>
        <w:left w:val="none" w:sz="0" w:space="0" w:color="auto"/>
        <w:bottom w:val="none" w:sz="0" w:space="0" w:color="auto"/>
        <w:right w:val="none" w:sz="0" w:space="0" w:color="auto"/>
      </w:divBdr>
    </w:div>
    <w:div w:id="603419542">
      <w:bodyDiv w:val="1"/>
      <w:marLeft w:val="0"/>
      <w:marRight w:val="0"/>
      <w:marTop w:val="0"/>
      <w:marBottom w:val="0"/>
      <w:divBdr>
        <w:top w:val="none" w:sz="0" w:space="0" w:color="auto"/>
        <w:left w:val="none" w:sz="0" w:space="0" w:color="auto"/>
        <w:bottom w:val="none" w:sz="0" w:space="0" w:color="auto"/>
        <w:right w:val="none" w:sz="0" w:space="0" w:color="auto"/>
      </w:divBdr>
    </w:div>
    <w:div w:id="729888612">
      <w:bodyDiv w:val="1"/>
      <w:marLeft w:val="0"/>
      <w:marRight w:val="0"/>
      <w:marTop w:val="0"/>
      <w:marBottom w:val="0"/>
      <w:divBdr>
        <w:top w:val="none" w:sz="0" w:space="0" w:color="auto"/>
        <w:left w:val="none" w:sz="0" w:space="0" w:color="auto"/>
        <w:bottom w:val="none" w:sz="0" w:space="0" w:color="auto"/>
        <w:right w:val="none" w:sz="0" w:space="0" w:color="auto"/>
      </w:divBdr>
    </w:div>
    <w:div w:id="833304747">
      <w:bodyDiv w:val="1"/>
      <w:marLeft w:val="0"/>
      <w:marRight w:val="0"/>
      <w:marTop w:val="0"/>
      <w:marBottom w:val="0"/>
      <w:divBdr>
        <w:top w:val="none" w:sz="0" w:space="0" w:color="auto"/>
        <w:left w:val="none" w:sz="0" w:space="0" w:color="auto"/>
        <w:bottom w:val="none" w:sz="0" w:space="0" w:color="auto"/>
        <w:right w:val="none" w:sz="0" w:space="0" w:color="auto"/>
      </w:divBdr>
    </w:div>
    <w:div w:id="877663409">
      <w:bodyDiv w:val="1"/>
      <w:marLeft w:val="0"/>
      <w:marRight w:val="0"/>
      <w:marTop w:val="0"/>
      <w:marBottom w:val="0"/>
      <w:divBdr>
        <w:top w:val="none" w:sz="0" w:space="0" w:color="auto"/>
        <w:left w:val="none" w:sz="0" w:space="0" w:color="auto"/>
        <w:bottom w:val="none" w:sz="0" w:space="0" w:color="auto"/>
        <w:right w:val="none" w:sz="0" w:space="0" w:color="auto"/>
      </w:divBdr>
    </w:div>
    <w:div w:id="1161699632">
      <w:bodyDiv w:val="1"/>
      <w:marLeft w:val="0"/>
      <w:marRight w:val="0"/>
      <w:marTop w:val="0"/>
      <w:marBottom w:val="0"/>
      <w:divBdr>
        <w:top w:val="none" w:sz="0" w:space="0" w:color="auto"/>
        <w:left w:val="none" w:sz="0" w:space="0" w:color="auto"/>
        <w:bottom w:val="none" w:sz="0" w:space="0" w:color="auto"/>
        <w:right w:val="none" w:sz="0" w:space="0" w:color="auto"/>
      </w:divBdr>
    </w:div>
    <w:div w:id="1394231784">
      <w:bodyDiv w:val="1"/>
      <w:marLeft w:val="0"/>
      <w:marRight w:val="0"/>
      <w:marTop w:val="0"/>
      <w:marBottom w:val="0"/>
      <w:divBdr>
        <w:top w:val="none" w:sz="0" w:space="0" w:color="auto"/>
        <w:left w:val="none" w:sz="0" w:space="0" w:color="auto"/>
        <w:bottom w:val="none" w:sz="0" w:space="0" w:color="auto"/>
        <w:right w:val="none" w:sz="0" w:space="0" w:color="auto"/>
      </w:divBdr>
      <w:divsChild>
        <w:div w:id="607662606">
          <w:marLeft w:val="0"/>
          <w:marRight w:val="0"/>
          <w:marTop w:val="0"/>
          <w:marBottom w:val="0"/>
          <w:divBdr>
            <w:top w:val="none" w:sz="0" w:space="0" w:color="auto"/>
            <w:left w:val="none" w:sz="0" w:space="0" w:color="auto"/>
            <w:bottom w:val="none" w:sz="0" w:space="0" w:color="auto"/>
            <w:right w:val="none" w:sz="0" w:space="0" w:color="auto"/>
          </w:divBdr>
          <w:divsChild>
            <w:div w:id="51853884">
              <w:marLeft w:val="0"/>
              <w:marRight w:val="0"/>
              <w:marTop w:val="0"/>
              <w:marBottom w:val="0"/>
              <w:divBdr>
                <w:top w:val="none" w:sz="0" w:space="0" w:color="auto"/>
                <w:left w:val="none" w:sz="0" w:space="0" w:color="auto"/>
                <w:bottom w:val="none" w:sz="0" w:space="0" w:color="auto"/>
                <w:right w:val="none" w:sz="0" w:space="0" w:color="auto"/>
              </w:divBdr>
              <w:divsChild>
                <w:div w:id="1659993630">
                  <w:marLeft w:val="0"/>
                  <w:marRight w:val="0"/>
                  <w:marTop w:val="0"/>
                  <w:marBottom w:val="0"/>
                  <w:divBdr>
                    <w:top w:val="none" w:sz="0" w:space="0" w:color="auto"/>
                    <w:left w:val="none" w:sz="0" w:space="0" w:color="auto"/>
                    <w:bottom w:val="none" w:sz="0" w:space="0" w:color="auto"/>
                    <w:right w:val="none" w:sz="0" w:space="0" w:color="auto"/>
                  </w:divBdr>
                  <w:divsChild>
                    <w:div w:id="2007125580">
                      <w:marLeft w:val="0"/>
                      <w:marRight w:val="0"/>
                      <w:marTop w:val="0"/>
                      <w:marBottom w:val="0"/>
                      <w:divBdr>
                        <w:top w:val="none" w:sz="0" w:space="0" w:color="auto"/>
                        <w:left w:val="none" w:sz="0" w:space="0" w:color="auto"/>
                        <w:bottom w:val="none" w:sz="0" w:space="0" w:color="auto"/>
                        <w:right w:val="none" w:sz="0" w:space="0" w:color="auto"/>
                      </w:divBdr>
                      <w:divsChild>
                        <w:div w:id="1502350059">
                          <w:marLeft w:val="0"/>
                          <w:marRight w:val="0"/>
                          <w:marTop w:val="0"/>
                          <w:marBottom w:val="0"/>
                          <w:divBdr>
                            <w:top w:val="none" w:sz="0" w:space="0" w:color="auto"/>
                            <w:left w:val="none" w:sz="0" w:space="0" w:color="auto"/>
                            <w:bottom w:val="none" w:sz="0" w:space="0" w:color="auto"/>
                            <w:right w:val="none" w:sz="0" w:space="0" w:color="auto"/>
                          </w:divBdr>
                          <w:divsChild>
                            <w:div w:id="2024747197">
                              <w:marLeft w:val="0"/>
                              <w:marRight w:val="0"/>
                              <w:marTop w:val="0"/>
                              <w:marBottom w:val="0"/>
                              <w:divBdr>
                                <w:top w:val="none" w:sz="0" w:space="0" w:color="auto"/>
                                <w:left w:val="none" w:sz="0" w:space="0" w:color="auto"/>
                                <w:bottom w:val="none" w:sz="0" w:space="0" w:color="auto"/>
                                <w:right w:val="none" w:sz="0" w:space="0" w:color="auto"/>
                              </w:divBdr>
                              <w:divsChild>
                                <w:div w:id="2020278976">
                                  <w:marLeft w:val="0"/>
                                  <w:marRight w:val="0"/>
                                  <w:marTop w:val="0"/>
                                  <w:marBottom w:val="0"/>
                                  <w:divBdr>
                                    <w:top w:val="none" w:sz="0" w:space="0" w:color="auto"/>
                                    <w:left w:val="none" w:sz="0" w:space="0" w:color="auto"/>
                                    <w:bottom w:val="none" w:sz="0" w:space="0" w:color="auto"/>
                                    <w:right w:val="none" w:sz="0" w:space="0" w:color="auto"/>
                                  </w:divBdr>
                                  <w:divsChild>
                                    <w:div w:id="1990595919">
                                      <w:marLeft w:val="0"/>
                                      <w:marRight w:val="0"/>
                                      <w:marTop w:val="240"/>
                                      <w:marBottom w:val="240"/>
                                      <w:divBdr>
                                        <w:top w:val="none" w:sz="0" w:space="0" w:color="auto"/>
                                        <w:left w:val="none" w:sz="0" w:space="0" w:color="auto"/>
                                        <w:bottom w:val="none" w:sz="0" w:space="0" w:color="auto"/>
                                        <w:right w:val="none" w:sz="0" w:space="0" w:color="auto"/>
                                      </w:divBdr>
                                      <w:divsChild>
                                        <w:div w:id="1416786233">
                                          <w:marLeft w:val="0"/>
                                          <w:marRight w:val="0"/>
                                          <w:marTop w:val="0"/>
                                          <w:marBottom w:val="0"/>
                                          <w:divBdr>
                                            <w:top w:val="none" w:sz="0" w:space="0" w:color="auto"/>
                                            <w:left w:val="none" w:sz="0" w:space="0" w:color="auto"/>
                                            <w:bottom w:val="none" w:sz="0" w:space="0" w:color="auto"/>
                                            <w:right w:val="none" w:sz="0" w:space="0" w:color="auto"/>
                                          </w:divBdr>
                                          <w:divsChild>
                                            <w:div w:id="63375488">
                                              <w:marLeft w:val="0"/>
                                              <w:marRight w:val="0"/>
                                              <w:marTop w:val="0"/>
                                              <w:marBottom w:val="0"/>
                                              <w:divBdr>
                                                <w:top w:val="none" w:sz="0" w:space="0" w:color="auto"/>
                                                <w:left w:val="none" w:sz="0" w:space="0" w:color="auto"/>
                                                <w:bottom w:val="none" w:sz="0" w:space="0" w:color="auto"/>
                                                <w:right w:val="none" w:sz="0" w:space="0" w:color="auto"/>
                                              </w:divBdr>
                                            </w:div>
                                            <w:div w:id="67309139">
                                              <w:marLeft w:val="0"/>
                                              <w:marRight w:val="0"/>
                                              <w:marTop w:val="0"/>
                                              <w:marBottom w:val="0"/>
                                              <w:divBdr>
                                                <w:top w:val="none" w:sz="0" w:space="0" w:color="auto"/>
                                                <w:left w:val="none" w:sz="0" w:space="0" w:color="auto"/>
                                                <w:bottom w:val="none" w:sz="0" w:space="0" w:color="auto"/>
                                                <w:right w:val="none" w:sz="0" w:space="0" w:color="auto"/>
                                              </w:divBdr>
                                            </w:div>
                                            <w:div w:id="96760316">
                                              <w:marLeft w:val="0"/>
                                              <w:marRight w:val="0"/>
                                              <w:marTop w:val="0"/>
                                              <w:marBottom w:val="0"/>
                                              <w:divBdr>
                                                <w:top w:val="none" w:sz="0" w:space="0" w:color="auto"/>
                                                <w:left w:val="none" w:sz="0" w:space="0" w:color="auto"/>
                                                <w:bottom w:val="none" w:sz="0" w:space="0" w:color="auto"/>
                                                <w:right w:val="none" w:sz="0" w:space="0" w:color="auto"/>
                                              </w:divBdr>
                                            </w:div>
                                            <w:div w:id="103233713">
                                              <w:marLeft w:val="0"/>
                                              <w:marRight w:val="0"/>
                                              <w:marTop w:val="0"/>
                                              <w:marBottom w:val="0"/>
                                              <w:divBdr>
                                                <w:top w:val="none" w:sz="0" w:space="0" w:color="auto"/>
                                                <w:left w:val="none" w:sz="0" w:space="0" w:color="auto"/>
                                                <w:bottom w:val="none" w:sz="0" w:space="0" w:color="auto"/>
                                                <w:right w:val="none" w:sz="0" w:space="0" w:color="auto"/>
                                              </w:divBdr>
                                            </w:div>
                                            <w:div w:id="106196744">
                                              <w:marLeft w:val="0"/>
                                              <w:marRight w:val="0"/>
                                              <w:marTop w:val="0"/>
                                              <w:marBottom w:val="0"/>
                                              <w:divBdr>
                                                <w:top w:val="none" w:sz="0" w:space="0" w:color="auto"/>
                                                <w:left w:val="none" w:sz="0" w:space="0" w:color="auto"/>
                                                <w:bottom w:val="none" w:sz="0" w:space="0" w:color="auto"/>
                                                <w:right w:val="none" w:sz="0" w:space="0" w:color="auto"/>
                                              </w:divBdr>
                                            </w:div>
                                            <w:div w:id="113447458">
                                              <w:marLeft w:val="0"/>
                                              <w:marRight w:val="0"/>
                                              <w:marTop w:val="0"/>
                                              <w:marBottom w:val="0"/>
                                              <w:divBdr>
                                                <w:top w:val="none" w:sz="0" w:space="0" w:color="auto"/>
                                                <w:left w:val="none" w:sz="0" w:space="0" w:color="auto"/>
                                                <w:bottom w:val="none" w:sz="0" w:space="0" w:color="auto"/>
                                                <w:right w:val="none" w:sz="0" w:space="0" w:color="auto"/>
                                              </w:divBdr>
                                            </w:div>
                                            <w:div w:id="129858785">
                                              <w:marLeft w:val="0"/>
                                              <w:marRight w:val="0"/>
                                              <w:marTop w:val="0"/>
                                              <w:marBottom w:val="0"/>
                                              <w:divBdr>
                                                <w:top w:val="none" w:sz="0" w:space="0" w:color="auto"/>
                                                <w:left w:val="none" w:sz="0" w:space="0" w:color="auto"/>
                                                <w:bottom w:val="none" w:sz="0" w:space="0" w:color="auto"/>
                                                <w:right w:val="none" w:sz="0" w:space="0" w:color="auto"/>
                                              </w:divBdr>
                                            </w:div>
                                            <w:div w:id="171726301">
                                              <w:marLeft w:val="0"/>
                                              <w:marRight w:val="0"/>
                                              <w:marTop w:val="0"/>
                                              <w:marBottom w:val="0"/>
                                              <w:divBdr>
                                                <w:top w:val="none" w:sz="0" w:space="0" w:color="auto"/>
                                                <w:left w:val="none" w:sz="0" w:space="0" w:color="auto"/>
                                                <w:bottom w:val="none" w:sz="0" w:space="0" w:color="auto"/>
                                                <w:right w:val="none" w:sz="0" w:space="0" w:color="auto"/>
                                              </w:divBdr>
                                            </w:div>
                                            <w:div w:id="172650897">
                                              <w:marLeft w:val="0"/>
                                              <w:marRight w:val="0"/>
                                              <w:marTop w:val="0"/>
                                              <w:marBottom w:val="0"/>
                                              <w:divBdr>
                                                <w:top w:val="none" w:sz="0" w:space="0" w:color="auto"/>
                                                <w:left w:val="none" w:sz="0" w:space="0" w:color="auto"/>
                                                <w:bottom w:val="none" w:sz="0" w:space="0" w:color="auto"/>
                                                <w:right w:val="none" w:sz="0" w:space="0" w:color="auto"/>
                                              </w:divBdr>
                                            </w:div>
                                            <w:div w:id="203948160">
                                              <w:marLeft w:val="0"/>
                                              <w:marRight w:val="0"/>
                                              <w:marTop w:val="0"/>
                                              <w:marBottom w:val="0"/>
                                              <w:divBdr>
                                                <w:top w:val="none" w:sz="0" w:space="0" w:color="auto"/>
                                                <w:left w:val="none" w:sz="0" w:space="0" w:color="auto"/>
                                                <w:bottom w:val="none" w:sz="0" w:space="0" w:color="auto"/>
                                                <w:right w:val="none" w:sz="0" w:space="0" w:color="auto"/>
                                              </w:divBdr>
                                            </w:div>
                                            <w:div w:id="223759360">
                                              <w:marLeft w:val="0"/>
                                              <w:marRight w:val="0"/>
                                              <w:marTop w:val="0"/>
                                              <w:marBottom w:val="0"/>
                                              <w:divBdr>
                                                <w:top w:val="none" w:sz="0" w:space="0" w:color="auto"/>
                                                <w:left w:val="none" w:sz="0" w:space="0" w:color="auto"/>
                                                <w:bottom w:val="none" w:sz="0" w:space="0" w:color="auto"/>
                                                <w:right w:val="none" w:sz="0" w:space="0" w:color="auto"/>
                                              </w:divBdr>
                                            </w:div>
                                            <w:div w:id="272129648">
                                              <w:marLeft w:val="0"/>
                                              <w:marRight w:val="0"/>
                                              <w:marTop w:val="0"/>
                                              <w:marBottom w:val="0"/>
                                              <w:divBdr>
                                                <w:top w:val="none" w:sz="0" w:space="0" w:color="auto"/>
                                                <w:left w:val="none" w:sz="0" w:space="0" w:color="auto"/>
                                                <w:bottom w:val="none" w:sz="0" w:space="0" w:color="auto"/>
                                                <w:right w:val="none" w:sz="0" w:space="0" w:color="auto"/>
                                              </w:divBdr>
                                            </w:div>
                                            <w:div w:id="273295679">
                                              <w:marLeft w:val="0"/>
                                              <w:marRight w:val="0"/>
                                              <w:marTop w:val="0"/>
                                              <w:marBottom w:val="0"/>
                                              <w:divBdr>
                                                <w:top w:val="none" w:sz="0" w:space="0" w:color="auto"/>
                                                <w:left w:val="none" w:sz="0" w:space="0" w:color="auto"/>
                                                <w:bottom w:val="none" w:sz="0" w:space="0" w:color="auto"/>
                                                <w:right w:val="none" w:sz="0" w:space="0" w:color="auto"/>
                                              </w:divBdr>
                                            </w:div>
                                            <w:div w:id="298267637">
                                              <w:marLeft w:val="0"/>
                                              <w:marRight w:val="0"/>
                                              <w:marTop w:val="0"/>
                                              <w:marBottom w:val="0"/>
                                              <w:divBdr>
                                                <w:top w:val="none" w:sz="0" w:space="0" w:color="auto"/>
                                                <w:left w:val="none" w:sz="0" w:space="0" w:color="auto"/>
                                                <w:bottom w:val="none" w:sz="0" w:space="0" w:color="auto"/>
                                                <w:right w:val="none" w:sz="0" w:space="0" w:color="auto"/>
                                              </w:divBdr>
                                            </w:div>
                                            <w:div w:id="316766414">
                                              <w:marLeft w:val="0"/>
                                              <w:marRight w:val="0"/>
                                              <w:marTop w:val="0"/>
                                              <w:marBottom w:val="0"/>
                                              <w:divBdr>
                                                <w:top w:val="none" w:sz="0" w:space="0" w:color="auto"/>
                                                <w:left w:val="none" w:sz="0" w:space="0" w:color="auto"/>
                                                <w:bottom w:val="none" w:sz="0" w:space="0" w:color="auto"/>
                                                <w:right w:val="none" w:sz="0" w:space="0" w:color="auto"/>
                                              </w:divBdr>
                                            </w:div>
                                            <w:div w:id="318193599">
                                              <w:marLeft w:val="0"/>
                                              <w:marRight w:val="0"/>
                                              <w:marTop w:val="0"/>
                                              <w:marBottom w:val="0"/>
                                              <w:divBdr>
                                                <w:top w:val="none" w:sz="0" w:space="0" w:color="auto"/>
                                                <w:left w:val="none" w:sz="0" w:space="0" w:color="auto"/>
                                                <w:bottom w:val="none" w:sz="0" w:space="0" w:color="auto"/>
                                                <w:right w:val="none" w:sz="0" w:space="0" w:color="auto"/>
                                              </w:divBdr>
                                            </w:div>
                                            <w:div w:id="336276457">
                                              <w:marLeft w:val="0"/>
                                              <w:marRight w:val="0"/>
                                              <w:marTop w:val="0"/>
                                              <w:marBottom w:val="0"/>
                                              <w:divBdr>
                                                <w:top w:val="none" w:sz="0" w:space="0" w:color="auto"/>
                                                <w:left w:val="none" w:sz="0" w:space="0" w:color="auto"/>
                                                <w:bottom w:val="none" w:sz="0" w:space="0" w:color="auto"/>
                                                <w:right w:val="none" w:sz="0" w:space="0" w:color="auto"/>
                                              </w:divBdr>
                                            </w:div>
                                            <w:div w:id="353309419">
                                              <w:marLeft w:val="0"/>
                                              <w:marRight w:val="0"/>
                                              <w:marTop w:val="0"/>
                                              <w:marBottom w:val="0"/>
                                              <w:divBdr>
                                                <w:top w:val="none" w:sz="0" w:space="0" w:color="auto"/>
                                                <w:left w:val="none" w:sz="0" w:space="0" w:color="auto"/>
                                                <w:bottom w:val="none" w:sz="0" w:space="0" w:color="auto"/>
                                                <w:right w:val="none" w:sz="0" w:space="0" w:color="auto"/>
                                              </w:divBdr>
                                            </w:div>
                                            <w:div w:id="360979452">
                                              <w:marLeft w:val="0"/>
                                              <w:marRight w:val="0"/>
                                              <w:marTop w:val="0"/>
                                              <w:marBottom w:val="0"/>
                                              <w:divBdr>
                                                <w:top w:val="none" w:sz="0" w:space="0" w:color="auto"/>
                                                <w:left w:val="none" w:sz="0" w:space="0" w:color="auto"/>
                                                <w:bottom w:val="none" w:sz="0" w:space="0" w:color="auto"/>
                                                <w:right w:val="none" w:sz="0" w:space="0" w:color="auto"/>
                                              </w:divBdr>
                                            </w:div>
                                            <w:div w:id="409349873">
                                              <w:marLeft w:val="0"/>
                                              <w:marRight w:val="0"/>
                                              <w:marTop w:val="0"/>
                                              <w:marBottom w:val="0"/>
                                              <w:divBdr>
                                                <w:top w:val="none" w:sz="0" w:space="0" w:color="auto"/>
                                                <w:left w:val="none" w:sz="0" w:space="0" w:color="auto"/>
                                                <w:bottom w:val="none" w:sz="0" w:space="0" w:color="auto"/>
                                                <w:right w:val="none" w:sz="0" w:space="0" w:color="auto"/>
                                              </w:divBdr>
                                            </w:div>
                                            <w:div w:id="454829321">
                                              <w:marLeft w:val="0"/>
                                              <w:marRight w:val="0"/>
                                              <w:marTop w:val="0"/>
                                              <w:marBottom w:val="0"/>
                                              <w:divBdr>
                                                <w:top w:val="none" w:sz="0" w:space="0" w:color="auto"/>
                                                <w:left w:val="none" w:sz="0" w:space="0" w:color="auto"/>
                                                <w:bottom w:val="none" w:sz="0" w:space="0" w:color="auto"/>
                                                <w:right w:val="none" w:sz="0" w:space="0" w:color="auto"/>
                                              </w:divBdr>
                                            </w:div>
                                            <w:div w:id="485980622">
                                              <w:marLeft w:val="0"/>
                                              <w:marRight w:val="0"/>
                                              <w:marTop w:val="0"/>
                                              <w:marBottom w:val="0"/>
                                              <w:divBdr>
                                                <w:top w:val="none" w:sz="0" w:space="0" w:color="auto"/>
                                                <w:left w:val="none" w:sz="0" w:space="0" w:color="auto"/>
                                                <w:bottom w:val="none" w:sz="0" w:space="0" w:color="auto"/>
                                                <w:right w:val="none" w:sz="0" w:space="0" w:color="auto"/>
                                              </w:divBdr>
                                            </w:div>
                                            <w:div w:id="516697922">
                                              <w:marLeft w:val="0"/>
                                              <w:marRight w:val="0"/>
                                              <w:marTop w:val="0"/>
                                              <w:marBottom w:val="0"/>
                                              <w:divBdr>
                                                <w:top w:val="none" w:sz="0" w:space="0" w:color="auto"/>
                                                <w:left w:val="none" w:sz="0" w:space="0" w:color="auto"/>
                                                <w:bottom w:val="none" w:sz="0" w:space="0" w:color="auto"/>
                                                <w:right w:val="none" w:sz="0" w:space="0" w:color="auto"/>
                                              </w:divBdr>
                                            </w:div>
                                            <w:div w:id="586620348">
                                              <w:marLeft w:val="0"/>
                                              <w:marRight w:val="0"/>
                                              <w:marTop w:val="0"/>
                                              <w:marBottom w:val="0"/>
                                              <w:divBdr>
                                                <w:top w:val="none" w:sz="0" w:space="0" w:color="auto"/>
                                                <w:left w:val="none" w:sz="0" w:space="0" w:color="auto"/>
                                                <w:bottom w:val="none" w:sz="0" w:space="0" w:color="auto"/>
                                                <w:right w:val="none" w:sz="0" w:space="0" w:color="auto"/>
                                              </w:divBdr>
                                            </w:div>
                                            <w:div w:id="595021589">
                                              <w:marLeft w:val="0"/>
                                              <w:marRight w:val="0"/>
                                              <w:marTop w:val="0"/>
                                              <w:marBottom w:val="0"/>
                                              <w:divBdr>
                                                <w:top w:val="none" w:sz="0" w:space="0" w:color="auto"/>
                                                <w:left w:val="none" w:sz="0" w:space="0" w:color="auto"/>
                                                <w:bottom w:val="none" w:sz="0" w:space="0" w:color="auto"/>
                                                <w:right w:val="none" w:sz="0" w:space="0" w:color="auto"/>
                                              </w:divBdr>
                                            </w:div>
                                            <w:div w:id="616528264">
                                              <w:marLeft w:val="0"/>
                                              <w:marRight w:val="0"/>
                                              <w:marTop w:val="0"/>
                                              <w:marBottom w:val="0"/>
                                              <w:divBdr>
                                                <w:top w:val="none" w:sz="0" w:space="0" w:color="auto"/>
                                                <w:left w:val="none" w:sz="0" w:space="0" w:color="auto"/>
                                                <w:bottom w:val="none" w:sz="0" w:space="0" w:color="auto"/>
                                                <w:right w:val="none" w:sz="0" w:space="0" w:color="auto"/>
                                              </w:divBdr>
                                            </w:div>
                                            <w:div w:id="625350183">
                                              <w:marLeft w:val="0"/>
                                              <w:marRight w:val="0"/>
                                              <w:marTop w:val="0"/>
                                              <w:marBottom w:val="0"/>
                                              <w:divBdr>
                                                <w:top w:val="none" w:sz="0" w:space="0" w:color="auto"/>
                                                <w:left w:val="none" w:sz="0" w:space="0" w:color="auto"/>
                                                <w:bottom w:val="none" w:sz="0" w:space="0" w:color="auto"/>
                                                <w:right w:val="none" w:sz="0" w:space="0" w:color="auto"/>
                                              </w:divBdr>
                                            </w:div>
                                            <w:div w:id="645427953">
                                              <w:marLeft w:val="0"/>
                                              <w:marRight w:val="0"/>
                                              <w:marTop w:val="0"/>
                                              <w:marBottom w:val="0"/>
                                              <w:divBdr>
                                                <w:top w:val="none" w:sz="0" w:space="0" w:color="auto"/>
                                                <w:left w:val="none" w:sz="0" w:space="0" w:color="auto"/>
                                                <w:bottom w:val="none" w:sz="0" w:space="0" w:color="auto"/>
                                                <w:right w:val="none" w:sz="0" w:space="0" w:color="auto"/>
                                              </w:divBdr>
                                            </w:div>
                                            <w:div w:id="667288865">
                                              <w:marLeft w:val="0"/>
                                              <w:marRight w:val="0"/>
                                              <w:marTop w:val="0"/>
                                              <w:marBottom w:val="0"/>
                                              <w:divBdr>
                                                <w:top w:val="none" w:sz="0" w:space="0" w:color="auto"/>
                                                <w:left w:val="none" w:sz="0" w:space="0" w:color="auto"/>
                                                <w:bottom w:val="none" w:sz="0" w:space="0" w:color="auto"/>
                                                <w:right w:val="none" w:sz="0" w:space="0" w:color="auto"/>
                                              </w:divBdr>
                                            </w:div>
                                            <w:div w:id="687415247">
                                              <w:marLeft w:val="0"/>
                                              <w:marRight w:val="0"/>
                                              <w:marTop w:val="0"/>
                                              <w:marBottom w:val="0"/>
                                              <w:divBdr>
                                                <w:top w:val="none" w:sz="0" w:space="0" w:color="auto"/>
                                                <w:left w:val="none" w:sz="0" w:space="0" w:color="auto"/>
                                                <w:bottom w:val="none" w:sz="0" w:space="0" w:color="auto"/>
                                                <w:right w:val="none" w:sz="0" w:space="0" w:color="auto"/>
                                              </w:divBdr>
                                            </w:div>
                                            <w:div w:id="705448083">
                                              <w:marLeft w:val="0"/>
                                              <w:marRight w:val="0"/>
                                              <w:marTop w:val="0"/>
                                              <w:marBottom w:val="0"/>
                                              <w:divBdr>
                                                <w:top w:val="none" w:sz="0" w:space="0" w:color="auto"/>
                                                <w:left w:val="none" w:sz="0" w:space="0" w:color="auto"/>
                                                <w:bottom w:val="none" w:sz="0" w:space="0" w:color="auto"/>
                                                <w:right w:val="none" w:sz="0" w:space="0" w:color="auto"/>
                                              </w:divBdr>
                                            </w:div>
                                            <w:div w:id="732195410">
                                              <w:marLeft w:val="0"/>
                                              <w:marRight w:val="0"/>
                                              <w:marTop w:val="0"/>
                                              <w:marBottom w:val="0"/>
                                              <w:divBdr>
                                                <w:top w:val="none" w:sz="0" w:space="0" w:color="auto"/>
                                                <w:left w:val="none" w:sz="0" w:space="0" w:color="auto"/>
                                                <w:bottom w:val="none" w:sz="0" w:space="0" w:color="auto"/>
                                                <w:right w:val="none" w:sz="0" w:space="0" w:color="auto"/>
                                              </w:divBdr>
                                            </w:div>
                                            <w:div w:id="741563610">
                                              <w:marLeft w:val="0"/>
                                              <w:marRight w:val="0"/>
                                              <w:marTop w:val="0"/>
                                              <w:marBottom w:val="0"/>
                                              <w:divBdr>
                                                <w:top w:val="none" w:sz="0" w:space="0" w:color="auto"/>
                                                <w:left w:val="none" w:sz="0" w:space="0" w:color="auto"/>
                                                <w:bottom w:val="none" w:sz="0" w:space="0" w:color="auto"/>
                                                <w:right w:val="none" w:sz="0" w:space="0" w:color="auto"/>
                                              </w:divBdr>
                                            </w:div>
                                            <w:div w:id="744111014">
                                              <w:marLeft w:val="0"/>
                                              <w:marRight w:val="0"/>
                                              <w:marTop w:val="0"/>
                                              <w:marBottom w:val="0"/>
                                              <w:divBdr>
                                                <w:top w:val="none" w:sz="0" w:space="0" w:color="auto"/>
                                                <w:left w:val="none" w:sz="0" w:space="0" w:color="auto"/>
                                                <w:bottom w:val="none" w:sz="0" w:space="0" w:color="auto"/>
                                                <w:right w:val="none" w:sz="0" w:space="0" w:color="auto"/>
                                              </w:divBdr>
                                            </w:div>
                                            <w:div w:id="745108770">
                                              <w:marLeft w:val="0"/>
                                              <w:marRight w:val="0"/>
                                              <w:marTop w:val="0"/>
                                              <w:marBottom w:val="0"/>
                                              <w:divBdr>
                                                <w:top w:val="none" w:sz="0" w:space="0" w:color="auto"/>
                                                <w:left w:val="none" w:sz="0" w:space="0" w:color="auto"/>
                                                <w:bottom w:val="none" w:sz="0" w:space="0" w:color="auto"/>
                                                <w:right w:val="none" w:sz="0" w:space="0" w:color="auto"/>
                                              </w:divBdr>
                                            </w:div>
                                            <w:div w:id="765617970">
                                              <w:marLeft w:val="0"/>
                                              <w:marRight w:val="0"/>
                                              <w:marTop w:val="0"/>
                                              <w:marBottom w:val="0"/>
                                              <w:divBdr>
                                                <w:top w:val="none" w:sz="0" w:space="0" w:color="auto"/>
                                                <w:left w:val="none" w:sz="0" w:space="0" w:color="auto"/>
                                                <w:bottom w:val="none" w:sz="0" w:space="0" w:color="auto"/>
                                                <w:right w:val="none" w:sz="0" w:space="0" w:color="auto"/>
                                              </w:divBdr>
                                            </w:div>
                                            <w:div w:id="784036286">
                                              <w:marLeft w:val="0"/>
                                              <w:marRight w:val="0"/>
                                              <w:marTop w:val="0"/>
                                              <w:marBottom w:val="0"/>
                                              <w:divBdr>
                                                <w:top w:val="none" w:sz="0" w:space="0" w:color="auto"/>
                                                <w:left w:val="none" w:sz="0" w:space="0" w:color="auto"/>
                                                <w:bottom w:val="none" w:sz="0" w:space="0" w:color="auto"/>
                                                <w:right w:val="none" w:sz="0" w:space="0" w:color="auto"/>
                                              </w:divBdr>
                                            </w:div>
                                            <w:div w:id="803700637">
                                              <w:marLeft w:val="0"/>
                                              <w:marRight w:val="0"/>
                                              <w:marTop w:val="0"/>
                                              <w:marBottom w:val="0"/>
                                              <w:divBdr>
                                                <w:top w:val="none" w:sz="0" w:space="0" w:color="auto"/>
                                                <w:left w:val="none" w:sz="0" w:space="0" w:color="auto"/>
                                                <w:bottom w:val="none" w:sz="0" w:space="0" w:color="auto"/>
                                                <w:right w:val="none" w:sz="0" w:space="0" w:color="auto"/>
                                              </w:divBdr>
                                            </w:div>
                                            <w:div w:id="829172893">
                                              <w:marLeft w:val="0"/>
                                              <w:marRight w:val="0"/>
                                              <w:marTop w:val="0"/>
                                              <w:marBottom w:val="0"/>
                                              <w:divBdr>
                                                <w:top w:val="none" w:sz="0" w:space="0" w:color="auto"/>
                                                <w:left w:val="none" w:sz="0" w:space="0" w:color="auto"/>
                                                <w:bottom w:val="none" w:sz="0" w:space="0" w:color="auto"/>
                                                <w:right w:val="none" w:sz="0" w:space="0" w:color="auto"/>
                                              </w:divBdr>
                                            </w:div>
                                            <w:div w:id="857620862">
                                              <w:marLeft w:val="0"/>
                                              <w:marRight w:val="0"/>
                                              <w:marTop w:val="0"/>
                                              <w:marBottom w:val="0"/>
                                              <w:divBdr>
                                                <w:top w:val="none" w:sz="0" w:space="0" w:color="auto"/>
                                                <w:left w:val="none" w:sz="0" w:space="0" w:color="auto"/>
                                                <w:bottom w:val="none" w:sz="0" w:space="0" w:color="auto"/>
                                                <w:right w:val="none" w:sz="0" w:space="0" w:color="auto"/>
                                              </w:divBdr>
                                            </w:div>
                                            <w:div w:id="862716972">
                                              <w:marLeft w:val="0"/>
                                              <w:marRight w:val="0"/>
                                              <w:marTop w:val="0"/>
                                              <w:marBottom w:val="0"/>
                                              <w:divBdr>
                                                <w:top w:val="none" w:sz="0" w:space="0" w:color="auto"/>
                                                <w:left w:val="none" w:sz="0" w:space="0" w:color="auto"/>
                                                <w:bottom w:val="none" w:sz="0" w:space="0" w:color="auto"/>
                                                <w:right w:val="none" w:sz="0" w:space="0" w:color="auto"/>
                                              </w:divBdr>
                                            </w:div>
                                            <w:div w:id="871305463">
                                              <w:marLeft w:val="0"/>
                                              <w:marRight w:val="0"/>
                                              <w:marTop w:val="0"/>
                                              <w:marBottom w:val="0"/>
                                              <w:divBdr>
                                                <w:top w:val="none" w:sz="0" w:space="0" w:color="auto"/>
                                                <w:left w:val="none" w:sz="0" w:space="0" w:color="auto"/>
                                                <w:bottom w:val="none" w:sz="0" w:space="0" w:color="auto"/>
                                                <w:right w:val="none" w:sz="0" w:space="0" w:color="auto"/>
                                              </w:divBdr>
                                            </w:div>
                                            <w:div w:id="877280968">
                                              <w:marLeft w:val="0"/>
                                              <w:marRight w:val="0"/>
                                              <w:marTop w:val="0"/>
                                              <w:marBottom w:val="0"/>
                                              <w:divBdr>
                                                <w:top w:val="none" w:sz="0" w:space="0" w:color="auto"/>
                                                <w:left w:val="none" w:sz="0" w:space="0" w:color="auto"/>
                                                <w:bottom w:val="none" w:sz="0" w:space="0" w:color="auto"/>
                                                <w:right w:val="none" w:sz="0" w:space="0" w:color="auto"/>
                                              </w:divBdr>
                                            </w:div>
                                            <w:div w:id="937979887">
                                              <w:marLeft w:val="0"/>
                                              <w:marRight w:val="0"/>
                                              <w:marTop w:val="0"/>
                                              <w:marBottom w:val="0"/>
                                              <w:divBdr>
                                                <w:top w:val="none" w:sz="0" w:space="0" w:color="auto"/>
                                                <w:left w:val="none" w:sz="0" w:space="0" w:color="auto"/>
                                                <w:bottom w:val="none" w:sz="0" w:space="0" w:color="auto"/>
                                                <w:right w:val="none" w:sz="0" w:space="0" w:color="auto"/>
                                              </w:divBdr>
                                            </w:div>
                                            <w:div w:id="957561748">
                                              <w:marLeft w:val="0"/>
                                              <w:marRight w:val="0"/>
                                              <w:marTop w:val="0"/>
                                              <w:marBottom w:val="0"/>
                                              <w:divBdr>
                                                <w:top w:val="none" w:sz="0" w:space="0" w:color="auto"/>
                                                <w:left w:val="none" w:sz="0" w:space="0" w:color="auto"/>
                                                <w:bottom w:val="none" w:sz="0" w:space="0" w:color="auto"/>
                                                <w:right w:val="none" w:sz="0" w:space="0" w:color="auto"/>
                                              </w:divBdr>
                                            </w:div>
                                            <w:div w:id="967661207">
                                              <w:marLeft w:val="0"/>
                                              <w:marRight w:val="0"/>
                                              <w:marTop w:val="0"/>
                                              <w:marBottom w:val="0"/>
                                              <w:divBdr>
                                                <w:top w:val="none" w:sz="0" w:space="0" w:color="auto"/>
                                                <w:left w:val="none" w:sz="0" w:space="0" w:color="auto"/>
                                                <w:bottom w:val="none" w:sz="0" w:space="0" w:color="auto"/>
                                                <w:right w:val="none" w:sz="0" w:space="0" w:color="auto"/>
                                              </w:divBdr>
                                            </w:div>
                                            <w:div w:id="969362139">
                                              <w:marLeft w:val="0"/>
                                              <w:marRight w:val="0"/>
                                              <w:marTop w:val="0"/>
                                              <w:marBottom w:val="0"/>
                                              <w:divBdr>
                                                <w:top w:val="none" w:sz="0" w:space="0" w:color="auto"/>
                                                <w:left w:val="none" w:sz="0" w:space="0" w:color="auto"/>
                                                <w:bottom w:val="none" w:sz="0" w:space="0" w:color="auto"/>
                                                <w:right w:val="none" w:sz="0" w:space="0" w:color="auto"/>
                                              </w:divBdr>
                                            </w:div>
                                            <w:div w:id="998466144">
                                              <w:marLeft w:val="0"/>
                                              <w:marRight w:val="0"/>
                                              <w:marTop w:val="0"/>
                                              <w:marBottom w:val="0"/>
                                              <w:divBdr>
                                                <w:top w:val="none" w:sz="0" w:space="0" w:color="auto"/>
                                                <w:left w:val="none" w:sz="0" w:space="0" w:color="auto"/>
                                                <w:bottom w:val="none" w:sz="0" w:space="0" w:color="auto"/>
                                                <w:right w:val="none" w:sz="0" w:space="0" w:color="auto"/>
                                              </w:divBdr>
                                            </w:div>
                                            <w:div w:id="1004626710">
                                              <w:marLeft w:val="0"/>
                                              <w:marRight w:val="0"/>
                                              <w:marTop w:val="0"/>
                                              <w:marBottom w:val="0"/>
                                              <w:divBdr>
                                                <w:top w:val="none" w:sz="0" w:space="0" w:color="auto"/>
                                                <w:left w:val="none" w:sz="0" w:space="0" w:color="auto"/>
                                                <w:bottom w:val="none" w:sz="0" w:space="0" w:color="auto"/>
                                                <w:right w:val="none" w:sz="0" w:space="0" w:color="auto"/>
                                              </w:divBdr>
                                            </w:div>
                                            <w:div w:id="1004671104">
                                              <w:marLeft w:val="0"/>
                                              <w:marRight w:val="0"/>
                                              <w:marTop w:val="0"/>
                                              <w:marBottom w:val="0"/>
                                              <w:divBdr>
                                                <w:top w:val="none" w:sz="0" w:space="0" w:color="auto"/>
                                                <w:left w:val="none" w:sz="0" w:space="0" w:color="auto"/>
                                                <w:bottom w:val="none" w:sz="0" w:space="0" w:color="auto"/>
                                                <w:right w:val="none" w:sz="0" w:space="0" w:color="auto"/>
                                              </w:divBdr>
                                            </w:div>
                                            <w:div w:id="1024137143">
                                              <w:marLeft w:val="0"/>
                                              <w:marRight w:val="0"/>
                                              <w:marTop w:val="0"/>
                                              <w:marBottom w:val="0"/>
                                              <w:divBdr>
                                                <w:top w:val="none" w:sz="0" w:space="0" w:color="auto"/>
                                                <w:left w:val="none" w:sz="0" w:space="0" w:color="auto"/>
                                                <w:bottom w:val="none" w:sz="0" w:space="0" w:color="auto"/>
                                                <w:right w:val="none" w:sz="0" w:space="0" w:color="auto"/>
                                              </w:divBdr>
                                            </w:div>
                                            <w:div w:id="1044524242">
                                              <w:marLeft w:val="0"/>
                                              <w:marRight w:val="0"/>
                                              <w:marTop w:val="0"/>
                                              <w:marBottom w:val="0"/>
                                              <w:divBdr>
                                                <w:top w:val="none" w:sz="0" w:space="0" w:color="auto"/>
                                                <w:left w:val="none" w:sz="0" w:space="0" w:color="auto"/>
                                                <w:bottom w:val="none" w:sz="0" w:space="0" w:color="auto"/>
                                                <w:right w:val="none" w:sz="0" w:space="0" w:color="auto"/>
                                              </w:divBdr>
                                            </w:div>
                                            <w:div w:id="1098674975">
                                              <w:marLeft w:val="0"/>
                                              <w:marRight w:val="0"/>
                                              <w:marTop w:val="0"/>
                                              <w:marBottom w:val="0"/>
                                              <w:divBdr>
                                                <w:top w:val="none" w:sz="0" w:space="0" w:color="auto"/>
                                                <w:left w:val="none" w:sz="0" w:space="0" w:color="auto"/>
                                                <w:bottom w:val="none" w:sz="0" w:space="0" w:color="auto"/>
                                                <w:right w:val="none" w:sz="0" w:space="0" w:color="auto"/>
                                              </w:divBdr>
                                            </w:div>
                                            <w:div w:id="1103456564">
                                              <w:marLeft w:val="0"/>
                                              <w:marRight w:val="0"/>
                                              <w:marTop w:val="0"/>
                                              <w:marBottom w:val="0"/>
                                              <w:divBdr>
                                                <w:top w:val="none" w:sz="0" w:space="0" w:color="auto"/>
                                                <w:left w:val="none" w:sz="0" w:space="0" w:color="auto"/>
                                                <w:bottom w:val="none" w:sz="0" w:space="0" w:color="auto"/>
                                                <w:right w:val="none" w:sz="0" w:space="0" w:color="auto"/>
                                              </w:divBdr>
                                            </w:div>
                                            <w:div w:id="1109473588">
                                              <w:marLeft w:val="0"/>
                                              <w:marRight w:val="0"/>
                                              <w:marTop w:val="0"/>
                                              <w:marBottom w:val="0"/>
                                              <w:divBdr>
                                                <w:top w:val="none" w:sz="0" w:space="0" w:color="auto"/>
                                                <w:left w:val="none" w:sz="0" w:space="0" w:color="auto"/>
                                                <w:bottom w:val="none" w:sz="0" w:space="0" w:color="auto"/>
                                                <w:right w:val="none" w:sz="0" w:space="0" w:color="auto"/>
                                              </w:divBdr>
                                            </w:div>
                                            <w:div w:id="1145464182">
                                              <w:marLeft w:val="0"/>
                                              <w:marRight w:val="0"/>
                                              <w:marTop w:val="0"/>
                                              <w:marBottom w:val="0"/>
                                              <w:divBdr>
                                                <w:top w:val="none" w:sz="0" w:space="0" w:color="auto"/>
                                                <w:left w:val="none" w:sz="0" w:space="0" w:color="auto"/>
                                                <w:bottom w:val="none" w:sz="0" w:space="0" w:color="auto"/>
                                                <w:right w:val="none" w:sz="0" w:space="0" w:color="auto"/>
                                              </w:divBdr>
                                            </w:div>
                                            <w:div w:id="1151798424">
                                              <w:marLeft w:val="0"/>
                                              <w:marRight w:val="0"/>
                                              <w:marTop w:val="0"/>
                                              <w:marBottom w:val="0"/>
                                              <w:divBdr>
                                                <w:top w:val="none" w:sz="0" w:space="0" w:color="auto"/>
                                                <w:left w:val="none" w:sz="0" w:space="0" w:color="auto"/>
                                                <w:bottom w:val="none" w:sz="0" w:space="0" w:color="auto"/>
                                                <w:right w:val="none" w:sz="0" w:space="0" w:color="auto"/>
                                              </w:divBdr>
                                            </w:div>
                                            <w:div w:id="1154182702">
                                              <w:marLeft w:val="0"/>
                                              <w:marRight w:val="0"/>
                                              <w:marTop w:val="0"/>
                                              <w:marBottom w:val="0"/>
                                              <w:divBdr>
                                                <w:top w:val="none" w:sz="0" w:space="0" w:color="auto"/>
                                                <w:left w:val="none" w:sz="0" w:space="0" w:color="auto"/>
                                                <w:bottom w:val="none" w:sz="0" w:space="0" w:color="auto"/>
                                                <w:right w:val="none" w:sz="0" w:space="0" w:color="auto"/>
                                              </w:divBdr>
                                            </w:div>
                                            <w:div w:id="1168594062">
                                              <w:marLeft w:val="0"/>
                                              <w:marRight w:val="0"/>
                                              <w:marTop w:val="0"/>
                                              <w:marBottom w:val="0"/>
                                              <w:divBdr>
                                                <w:top w:val="none" w:sz="0" w:space="0" w:color="auto"/>
                                                <w:left w:val="none" w:sz="0" w:space="0" w:color="auto"/>
                                                <w:bottom w:val="none" w:sz="0" w:space="0" w:color="auto"/>
                                                <w:right w:val="none" w:sz="0" w:space="0" w:color="auto"/>
                                              </w:divBdr>
                                            </w:div>
                                            <w:div w:id="1171407719">
                                              <w:marLeft w:val="0"/>
                                              <w:marRight w:val="0"/>
                                              <w:marTop w:val="0"/>
                                              <w:marBottom w:val="0"/>
                                              <w:divBdr>
                                                <w:top w:val="none" w:sz="0" w:space="0" w:color="auto"/>
                                                <w:left w:val="none" w:sz="0" w:space="0" w:color="auto"/>
                                                <w:bottom w:val="none" w:sz="0" w:space="0" w:color="auto"/>
                                                <w:right w:val="none" w:sz="0" w:space="0" w:color="auto"/>
                                              </w:divBdr>
                                            </w:div>
                                            <w:div w:id="1190410592">
                                              <w:marLeft w:val="0"/>
                                              <w:marRight w:val="0"/>
                                              <w:marTop w:val="0"/>
                                              <w:marBottom w:val="0"/>
                                              <w:divBdr>
                                                <w:top w:val="none" w:sz="0" w:space="0" w:color="auto"/>
                                                <w:left w:val="none" w:sz="0" w:space="0" w:color="auto"/>
                                                <w:bottom w:val="none" w:sz="0" w:space="0" w:color="auto"/>
                                                <w:right w:val="none" w:sz="0" w:space="0" w:color="auto"/>
                                              </w:divBdr>
                                            </w:div>
                                            <w:div w:id="1254053076">
                                              <w:marLeft w:val="0"/>
                                              <w:marRight w:val="0"/>
                                              <w:marTop w:val="0"/>
                                              <w:marBottom w:val="0"/>
                                              <w:divBdr>
                                                <w:top w:val="none" w:sz="0" w:space="0" w:color="auto"/>
                                                <w:left w:val="none" w:sz="0" w:space="0" w:color="auto"/>
                                                <w:bottom w:val="none" w:sz="0" w:space="0" w:color="auto"/>
                                                <w:right w:val="none" w:sz="0" w:space="0" w:color="auto"/>
                                              </w:divBdr>
                                            </w:div>
                                            <w:div w:id="1269315771">
                                              <w:marLeft w:val="0"/>
                                              <w:marRight w:val="0"/>
                                              <w:marTop w:val="0"/>
                                              <w:marBottom w:val="0"/>
                                              <w:divBdr>
                                                <w:top w:val="none" w:sz="0" w:space="0" w:color="auto"/>
                                                <w:left w:val="none" w:sz="0" w:space="0" w:color="auto"/>
                                                <w:bottom w:val="none" w:sz="0" w:space="0" w:color="auto"/>
                                                <w:right w:val="none" w:sz="0" w:space="0" w:color="auto"/>
                                              </w:divBdr>
                                            </w:div>
                                            <w:div w:id="1287665623">
                                              <w:marLeft w:val="0"/>
                                              <w:marRight w:val="0"/>
                                              <w:marTop w:val="0"/>
                                              <w:marBottom w:val="0"/>
                                              <w:divBdr>
                                                <w:top w:val="none" w:sz="0" w:space="0" w:color="auto"/>
                                                <w:left w:val="none" w:sz="0" w:space="0" w:color="auto"/>
                                                <w:bottom w:val="none" w:sz="0" w:space="0" w:color="auto"/>
                                                <w:right w:val="none" w:sz="0" w:space="0" w:color="auto"/>
                                              </w:divBdr>
                                            </w:div>
                                            <w:div w:id="1343556899">
                                              <w:marLeft w:val="0"/>
                                              <w:marRight w:val="0"/>
                                              <w:marTop w:val="0"/>
                                              <w:marBottom w:val="0"/>
                                              <w:divBdr>
                                                <w:top w:val="none" w:sz="0" w:space="0" w:color="auto"/>
                                                <w:left w:val="none" w:sz="0" w:space="0" w:color="auto"/>
                                                <w:bottom w:val="none" w:sz="0" w:space="0" w:color="auto"/>
                                                <w:right w:val="none" w:sz="0" w:space="0" w:color="auto"/>
                                              </w:divBdr>
                                            </w:div>
                                            <w:div w:id="1347101040">
                                              <w:marLeft w:val="0"/>
                                              <w:marRight w:val="0"/>
                                              <w:marTop w:val="0"/>
                                              <w:marBottom w:val="0"/>
                                              <w:divBdr>
                                                <w:top w:val="none" w:sz="0" w:space="0" w:color="auto"/>
                                                <w:left w:val="none" w:sz="0" w:space="0" w:color="auto"/>
                                                <w:bottom w:val="none" w:sz="0" w:space="0" w:color="auto"/>
                                                <w:right w:val="none" w:sz="0" w:space="0" w:color="auto"/>
                                              </w:divBdr>
                                            </w:div>
                                            <w:div w:id="1364939733">
                                              <w:marLeft w:val="0"/>
                                              <w:marRight w:val="0"/>
                                              <w:marTop w:val="0"/>
                                              <w:marBottom w:val="0"/>
                                              <w:divBdr>
                                                <w:top w:val="none" w:sz="0" w:space="0" w:color="auto"/>
                                                <w:left w:val="none" w:sz="0" w:space="0" w:color="auto"/>
                                                <w:bottom w:val="none" w:sz="0" w:space="0" w:color="auto"/>
                                                <w:right w:val="none" w:sz="0" w:space="0" w:color="auto"/>
                                              </w:divBdr>
                                            </w:div>
                                            <w:div w:id="1376154130">
                                              <w:marLeft w:val="0"/>
                                              <w:marRight w:val="0"/>
                                              <w:marTop w:val="0"/>
                                              <w:marBottom w:val="0"/>
                                              <w:divBdr>
                                                <w:top w:val="none" w:sz="0" w:space="0" w:color="auto"/>
                                                <w:left w:val="none" w:sz="0" w:space="0" w:color="auto"/>
                                                <w:bottom w:val="none" w:sz="0" w:space="0" w:color="auto"/>
                                                <w:right w:val="none" w:sz="0" w:space="0" w:color="auto"/>
                                              </w:divBdr>
                                            </w:div>
                                            <w:div w:id="1543519888">
                                              <w:marLeft w:val="0"/>
                                              <w:marRight w:val="0"/>
                                              <w:marTop w:val="0"/>
                                              <w:marBottom w:val="0"/>
                                              <w:divBdr>
                                                <w:top w:val="none" w:sz="0" w:space="0" w:color="auto"/>
                                                <w:left w:val="none" w:sz="0" w:space="0" w:color="auto"/>
                                                <w:bottom w:val="none" w:sz="0" w:space="0" w:color="auto"/>
                                                <w:right w:val="none" w:sz="0" w:space="0" w:color="auto"/>
                                              </w:divBdr>
                                            </w:div>
                                            <w:div w:id="1548105195">
                                              <w:marLeft w:val="0"/>
                                              <w:marRight w:val="0"/>
                                              <w:marTop w:val="0"/>
                                              <w:marBottom w:val="0"/>
                                              <w:divBdr>
                                                <w:top w:val="none" w:sz="0" w:space="0" w:color="auto"/>
                                                <w:left w:val="none" w:sz="0" w:space="0" w:color="auto"/>
                                                <w:bottom w:val="none" w:sz="0" w:space="0" w:color="auto"/>
                                                <w:right w:val="none" w:sz="0" w:space="0" w:color="auto"/>
                                              </w:divBdr>
                                            </w:div>
                                            <w:div w:id="1555506186">
                                              <w:marLeft w:val="0"/>
                                              <w:marRight w:val="0"/>
                                              <w:marTop w:val="0"/>
                                              <w:marBottom w:val="0"/>
                                              <w:divBdr>
                                                <w:top w:val="none" w:sz="0" w:space="0" w:color="auto"/>
                                                <w:left w:val="none" w:sz="0" w:space="0" w:color="auto"/>
                                                <w:bottom w:val="none" w:sz="0" w:space="0" w:color="auto"/>
                                                <w:right w:val="none" w:sz="0" w:space="0" w:color="auto"/>
                                              </w:divBdr>
                                            </w:div>
                                            <w:div w:id="1565606281">
                                              <w:marLeft w:val="0"/>
                                              <w:marRight w:val="0"/>
                                              <w:marTop w:val="0"/>
                                              <w:marBottom w:val="0"/>
                                              <w:divBdr>
                                                <w:top w:val="none" w:sz="0" w:space="0" w:color="auto"/>
                                                <w:left w:val="none" w:sz="0" w:space="0" w:color="auto"/>
                                                <w:bottom w:val="none" w:sz="0" w:space="0" w:color="auto"/>
                                                <w:right w:val="none" w:sz="0" w:space="0" w:color="auto"/>
                                              </w:divBdr>
                                            </w:div>
                                            <w:div w:id="1596131345">
                                              <w:marLeft w:val="0"/>
                                              <w:marRight w:val="0"/>
                                              <w:marTop w:val="0"/>
                                              <w:marBottom w:val="0"/>
                                              <w:divBdr>
                                                <w:top w:val="none" w:sz="0" w:space="0" w:color="auto"/>
                                                <w:left w:val="none" w:sz="0" w:space="0" w:color="auto"/>
                                                <w:bottom w:val="none" w:sz="0" w:space="0" w:color="auto"/>
                                                <w:right w:val="none" w:sz="0" w:space="0" w:color="auto"/>
                                              </w:divBdr>
                                            </w:div>
                                            <w:div w:id="1618488791">
                                              <w:marLeft w:val="0"/>
                                              <w:marRight w:val="0"/>
                                              <w:marTop w:val="0"/>
                                              <w:marBottom w:val="0"/>
                                              <w:divBdr>
                                                <w:top w:val="none" w:sz="0" w:space="0" w:color="auto"/>
                                                <w:left w:val="none" w:sz="0" w:space="0" w:color="auto"/>
                                                <w:bottom w:val="none" w:sz="0" w:space="0" w:color="auto"/>
                                                <w:right w:val="none" w:sz="0" w:space="0" w:color="auto"/>
                                              </w:divBdr>
                                            </w:div>
                                            <w:div w:id="1631328319">
                                              <w:marLeft w:val="0"/>
                                              <w:marRight w:val="0"/>
                                              <w:marTop w:val="0"/>
                                              <w:marBottom w:val="0"/>
                                              <w:divBdr>
                                                <w:top w:val="none" w:sz="0" w:space="0" w:color="auto"/>
                                                <w:left w:val="none" w:sz="0" w:space="0" w:color="auto"/>
                                                <w:bottom w:val="none" w:sz="0" w:space="0" w:color="auto"/>
                                                <w:right w:val="none" w:sz="0" w:space="0" w:color="auto"/>
                                              </w:divBdr>
                                            </w:div>
                                            <w:div w:id="1647510199">
                                              <w:marLeft w:val="0"/>
                                              <w:marRight w:val="0"/>
                                              <w:marTop w:val="0"/>
                                              <w:marBottom w:val="0"/>
                                              <w:divBdr>
                                                <w:top w:val="none" w:sz="0" w:space="0" w:color="auto"/>
                                                <w:left w:val="none" w:sz="0" w:space="0" w:color="auto"/>
                                                <w:bottom w:val="none" w:sz="0" w:space="0" w:color="auto"/>
                                                <w:right w:val="none" w:sz="0" w:space="0" w:color="auto"/>
                                              </w:divBdr>
                                            </w:div>
                                            <w:div w:id="1665551672">
                                              <w:marLeft w:val="0"/>
                                              <w:marRight w:val="0"/>
                                              <w:marTop w:val="0"/>
                                              <w:marBottom w:val="0"/>
                                              <w:divBdr>
                                                <w:top w:val="none" w:sz="0" w:space="0" w:color="auto"/>
                                                <w:left w:val="none" w:sz="0" w:space="0" w:color="auto"/>
                                                <w:bottom w:val="none" w:sz="0" w:space="0" w:color="auto"/>
                                                <w:right w:val="none" w:sz="0" w:space="0" w:color="auto"/>
                                              </w:divBdr>
                                            </w:div>
                                            <w:div w:id="1706710228">
                                              <w:marLeft w:val="0"/>
                                              <w:marRight w:val="0"/>
                                              <w:marTop w:val="0"/>
                                              <w:marBottom w:val="0"/>
                                              <w:divBdr>
                                                <w:top w:val="none" w:sz="0" w:space="0" w:color="auto"/>
                                                <w:left w:val="none" w:sz="0" w:space="0" w:color="auto"/>
                                                <w:bottom w:val="none" w:sz="0" w:space="0" w:color="auto"/>
                                                <w:right w:val="none" w:sz="0" w:space="0" w:color="auto"/>
                                              </w:divBdr>
                                            </w:div>
                                            <w:div w:id="1709866651">
                                              <w:marLeft w:val="0"/>
                                              <w:marRight w:val="0"/>
                                              <w:marTop w:val="0"/>
                                              <w:marBottom w:val="0"/>
                                              <w:divBdr>
                                                <w:top w:val="none" w:sz="0" w:space="0" w:color="auto"/>
                                                <w:left w:val="none" w:sz="0" w:space="0" w:color="auto"/>
                                                <w:bottom w:val="none" w:sz="0" w:space="0" w:color="auto"/>
                                                <w:right w:val="none" w:sz="0" w:space="0" w:color="auto"/>
                                              </w:divBdr>
                                            </w:div>
                                            <w:div w:id="1715348414">
                                              <w:marLeft w:val="0"/>
                                              <w:marRight w:val="0"/>
                                              <w:marTop w:val="0"/>
                                              <w:marBottom w:val="0"/>
                                              <w:divBdr>
                                                <w:top w:val="none" w:sz="0" w:space="0" w:color="auto"/>
                                                <w:left w:val="none" w:sz="0" w:space="0" w:color="auto"/>
                                                <w:bottom w:val="none" w:sz="0" w:space="0" w:color="auto"/>
                                                <w:right w:val="none" w:sz="0" w:space="0" w:color="auto"/>
                                              </w:divBdr>
                                            </w:div>
                                            <w:div w:id="1726832371">
                                              <w:marLeft w:val="0"/>
                                              <w:marRight w:val="0"/>
                                              <w:marTop w:val="0"/>
                                              <w:marBottom w:val="0"/>
                                              <w:divBdr>
                                                <w:top w:val="none" w:sz="0" w:space="0" w:color="auto"/>
                                                <w:left w:val="none" w:sz="0" w:space="0" w:color="auto"/>
                                                <w:bottom w:val="none" w:sz="0" w:space="0" w:color="auto"/>
                                                <w:right w:val="none" w:sz="0" w:space="0" w:color="auto"/>
                                              </w:divBdr>
                                            </w:div>
                                            <w:div w:id="1731533721">
                                              <w:marLeft w:val="0"/>
                                              <w:marRight w:val="0"/>
                                              <w:marTop w:val="0"/>
                                              <w:marBottom w:val="0"/>
                                              <w:divBdr>
                                                <w:top w:val="none" w:sz="0" w:space="0" w:color="auto"/>
                                                <w:left w:val="none" w:sz="0" w:space="0" w:color="auto"/>
                                                <w:bottom w:val="none" w:sz="0" w:space="0" w:color="auto"/>
                                                <w:right w:val="none" w:sz="0" w:space="0" w:color="auto"/>
                                              </w:divBdr>
                                            </w:div>
                                            <w:div w:id="1778254011">
                                              <w:marLeft w:val="0"/>
                                              <w:marRight w:val="0"/>
                                              <w:marTop w:val="0"/>
                                              <w:marBottom w:val="0"/>
                                              <w:divBdr>
                                                <w:top w:val="none" w:sz="0" w:space="0" w:color="auto"/>
                                                <w:left w:val="none" w:sz="0" w:space="0" w:color="auto"/>
                                                <w:bottom w:val="none" w:sz="0" w:space="0" w:color="auto"/>
                                                <w:right w:val="none" w:sz="0" w:space="0" w:color="auto"/>
                                              </w:divBdr>
                                            </w:div>
                                            <w:div w:id="1782842156">
                                              <w:marLeft w:val="0"/>
                                              <w:marRight w:val="0"/>
                                              <w:marTop w:val="0"/>
                                              <w:marBottom w:val="0"/>
                                              <w:divBdr>
                                                <w:top w:val="none" w:sz="0" w:space="0" w:color="auto"/>
                                                <w:left w:val="none" w:sz="0" w:space="0" w:color="auto"/>
                                                <w:bottom w:val="none" w:sz="0" w:space="0" w:color="auto"/>
                                                <w:right w:val="none" w:sz="0" w:space="0" w:color="auto"/>
                                              </w:divBdr>
                                            </w:div>
                                            <w:div w:id="1784765708">
                                              <w:marLeft w:val="0"/>
                                              <w:marRight w:val="0"/>
                                              <w:marTop w:val="0"/>
                                              <w:marBottom w:val="0"/>
                                              <w:divBdr>
                                                <w:top w:val="none" w:sz="0" w:space="0" w:color="auto"/>
                                                <w:left w:val="none" w:sz="0" w:space="0" w:color="auto"/>
                                                <w:bottom w:val="none" w:sz="0" w:space="0" w:color="auto"/>
                                                <w:right w:val="none" w:sz="0" w:space="0" w:color="auto"/>
                                              </w:divBdr>
                                            </w:div>
                                            <w:div w:id="1813479333">
                                              <w:marLeft w:val="0"/>
                                              <w:marRight w:val="0"/>
                                              <w:marTop w:val="0"/>
                                              <w:marBottom w:val="0"/>
                                              <w:divBdr>
                                                <w:top w:val="none" w:sz="0" w:space="0" w:color="auto"/>
                                                <w:left w:val="none" w:sz="0" w:space="0" w:color="auto"/>
                                                <w:bottom w:val="none" w:sz="0" w:space="0" w:color="auto"/>
                                                <w:right w:val="none" w:sz="0" w:space="0" w:color="auto"/>
                                              </w:divBdr>
                                            </w:div>
                                            <w:div w:id="1845700728">
                                              <w:marLeft w:val="0"/>
                                              <w:marRight w:val="0"/>
                                              <w:marTop w:val="0"/>
                                              <w:marBottom w:val="0"/>
                                              <w:divBdr>
                                                <w:top w:val="none" w:sz="0" w:space="0" w:color="auto"/>
                                                <w:left w:val="none" w:sz="0" w:space="0" w:color="auto"/>
                                                <w:bottom w:val="none" w:sz="0" w:space="0" w:color="auto"/>
                                                <w:right w:val="none" w:sz="0" w:space="0" w:color="auto"/>
                                              </w:divBdr>
                                            </w:div>
                                            <w:div w:id="1871533739">
                                              <w:marLeft w:val="0"/>
                                              <w:marRight w:val="0"/>
                                              <w:marTop w:val="0"/>
                                              <w:marBottom w:val="0"/>
                                              <w:divBdr>
                                                <w:top w:val="none" w:sz="0" w:space="0" w:color="auto"/>
                                                <w:left w:val="none" w:sz="0" w:space="0" w:color="auto"/>
                                                <w:bottom w:val="none" w:sz="0" w:space="0" w:color="auto"/>
                                                <w:right w:val="none" w:sz="0" w:space="0" w:color="auto"/>
                                              </w:divBdr>
                                            </w:div>
                                            <w:div w:id="1929582603">
                                              <w:marLeft w:val="0"/>
                                              <w:marRight w:val="0"/>
                                              <w:marTop w:val="0"/>
                                              <w:marBottom w:val="0"/>
                                              <w:divBdr>
                                                <w:top w:val="none" w:sz="0" w:space="0" w:color="auto"/>
                                                <w:left w:val="none" w:sz="0" w:space="0" w:color="auto"/>
                                                <w:bottom w:val="none" w:sz="0" w:space="0" w:color="auto"/>
                                                <w:right w:val="none" w:sz="0" w:space="0" w:color="auto"/>
                                              </w:divBdr>
                                            </w:div>
                                            <w:div w:id="1963458818">
                                              <w:marLeft w:val="0"/>
                                              <w:marRight w:val="0"/>
                                              <w:marTop w:val="0"/>
                                              <w:marBottom w:val="0"/>
                                              <w:divBdr>
                                                <w:top w:val="none" w:sz="0" w:space="0" w:color="auto"/>
                                                <w:left w:val="none" w:sz="0" w:space="0" w:color="auto"/>
                                                <w:bottom w:val="none" w:sz="0" w:space="0" w:color="auto"/>
                                                <w:right w:val="none" w:sz="0" w:space="0" w:color="auto"/>
                                              </w:divBdr>
                                            </w:div>
                                            <w:div w:id="2080009113">
                                              <w:marLeft w:val="0"/>
                                              <w:marRight w:val="0"/>
                                              <w:marTop w:val="0"/>
                                              <w:marBottom w:val="0"/>
                                              <w:divBdr>
                                                <w:top w:val="none" w:sz="0" w:space="0" w:color="auto"/>
                                                <w:left w:val="none" w:sz="0" w:space="0" w:color="auto"/>
                                                <w:bottom w:val="none" w:sz="0" w:space="0" w:color="auto"/>
                                                <w:right w:val="none" w:sz="0" w:space="0" w:color="auto"/>
                                              </w:divBdr>
                                            </w:div>
                                            <w:div w:id="2081294165">
                                              <w:marLeft w:val="0"/>
                                              <w:marRight w:val="0"/>
                                              <w:marTop w:val="0"/>
                                              <w:marBottom w:val="0"/>
                                              <w:divBdr>
                                                <w:top w:val="none" w:sz="0" w:space="0" w:color="auto"/>
                                                <w:left w:val="none" w:sz="0" w:space="0" w:color="auto"/>
                                                <w:bottom w:val="none" w:sz="0" w:space="0" w:color="auto"/>
                                                <w:right w:val="none" w:sz="0" w:space="0" w:color="auto"/>
                                              </w:divBdr>
                                            </w:div>
                                            <w:div w:id="2090080099">
                                              <w:marLeft w:val="0"/>
                                              <w:marRight w:val="0"/>
                                              <w:marTop w:val="0"/>
                                              <w:marBottom w:val="0"/>
                                              <w:divBdr>
                                                <w:top w:val="none" w:sz="0" w:space="0" w:color="auto"/>
                                                <w:left w:val="none" w:sz="0" w:space="0" w:color="auto"/>
                                                <w:bottom w:val="none" w:sz="0" w:space="0" w:color="auto"/>
                                                <w:right w:val="none" w:sz="0" w:space="0" w:color="auto"/>
                                              </w:divBdr>
                                            </w:div>
                                            <w:div w:id="2116290861">
                                              <w:marLeft w:val="0"/>
                                              <w:marRight w:val="0"/>
                                              <w:marTop w:val="0"/>
                                              <w:marBottom w:val="0"/>
                                              <w:divBdr>
                                                <w:top w:val="none" w:sz="0" w:space="0" w:color="auto"/>
                                                <w:left w:val="none" w:sz="0" w:space="0" w:color="auto"/>
                                                <w:bottom w:val="none" w:sz="0" w:space="0" w:color="auto"/>
                                                <w:right w:val="none" w:sz="0" w:space="0" w:color="auto"/>
                                              </w:divBdr>
                                            </w:div>
                                            <w:div w:id="2133277871">
                                              <w:marLeft w:val="0"/>
                                              <w:marRight w:val="0"/>
                                              <w:marTop w:val="0"/>
                                              <w:marBottom w:val="0"/>
                                              <w:divBdr>
                                                <w:top w:val="none" w:sz="0" w:space="0" w:color="auto"/>
                                                <w:left w:val="none" w:sz="0" w:space="0" w:color="auto"/>
                                                <w:bottom w:val="none" w:sz="0" w:space="0" w:color="auto"/>
                                                <w:right w:val="none" w:sz="0" w:space="0" w:color="auto"/>
                                              </w:divBdr>
                                            </w:div>
                                            <w:div w:id="214704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31656578">
      <w:bodyDiv w:val="1"/>
      <w:marLeft w:val="0"/>
      <w:marRight w:val="0"/>
      <w:marTop w:val="0"/>
      <w:marBottom w:val="0"/>
      <w:divBdr>
        <w:top w:val="none" w:sz="0" w:space="0" w:color="auto"/>
        <w:left w:val="none" w:sz="0" w:space="0" w:color="auto"/>
        <w:bottom w:val="none" w:sz="0" w:space="0" w:color="auto"/>
        <w:right w:val="none" w:sz="0" w:space="0" w:color="auto"/>
      </w:divBdr>
    </w:div>
    <w:div w:id="1438715877">
      <w:bodyDiv w:val="1"/>
      <w:marLeft w:val="0"/>
      <w:marRight w:val="0"/>
      <w:marTop w:val="0"/>
      <w:marBottom w:val="0"/>
      <w:divBdr>
        <w:top w:val="none" w:sz="0" w:space="0" w:color="auto"/>
        <w:left w:val="none" w:sz="0" w:space="0" w:color="auto"/>
        <w:bottom w:val="none" w:sz="0" w:space="0" w:color="auto"/>
        <w:right w:val="none" w:sz="0" w:space="0" w:color="auto"/>
      </w:divBdr>
    </w:div>
    <w:div w:id="1519465042">
      <w:bodyDiv w:val="1"/>
      <w:marLeft w:val="0"/>
      <w:marRight w:val="0"/>
      <w:marTop w:val="0"/>
      <w:marBottom w:val="0"/>
      <w:divBdr>
        <w:top w:val="none" w:sz="0" w:space="0" w:color="auto"/>
        <w:left w:val="none" w:sz="0" w:space="0" w:color="auto"/>
        <w:bottom w:val="none" w:sz="0" w:space="0" w:color="auto"/>
        <w:right w:val="none" w:sz="0" w:space="0" w:color="auto"/>
      </w:divBdr>
    </w:div>
    <w:div w:id="1603028382">
      <w:bodyDiv w:val="1"/>
      <w:marLeft w:val="0"/>
      <w:marRight w:val="0"/>
      <w:marTop w:val="0"/>
      <w:marBottom w:val="0"/>
      <w:divBdr>
        <w:top w:val="none" w:sz="0" w:space="0" w:color="auto"/>
        <w:left w:val="none" w:sz="0" w:space="0" w:color="auto"/>
        <w:bottom w:val="none" w:sz="0" w:space="0" w:color="auto"/>
        <w:right w:val="none" w:sz="0" w:space="0" w:color="auto"/>
      </w:divBdr>
    </w:div>
    <w:div w:id="1739859810">
      <w:bodyDiv w:val="1"/>
      <w:marLeft w:val="0"/>
      <w:marRight w:val="0"/>
      <w:marTop w:val="0"/>
      <w:marBottom w:val="0"/>
      <w:divBdr>
        <w:top w:val="none" w:sz="0" w:space="0" w:color="auto"/>
        <w:left w:val="none" w:sz="0" w:space="0" w:color="auto"/>
        <w:bottom w:val="none" w:sz="0" w:space="0" w:color="auto"/>
        <w:right w:val="none" w:sz="0" w:space="0" w:color="auto"/>
      </w:divBdr>
    </w:div>
    <w:div w:id="1763796019">
      <w:bodyDiv w:val="1"/>
      <w:marLeft w:val="0"/>
      <w:marRight w:val="0"/>
      <w:marTop w:val="0"/>
      <w:marBottom w:val="0"/>
      <w:divBdr>
        <w:top w:val="none" w:sz="0" w:space="0" w:color="auto"/>
        <w:left w:val="none" w:sz="0" w:space="0" w:color="auto"/>
        <w:bottom w:val="none" w:sz="0" w:space="0" w:color="auto"/>
        <w:right w:val="none" w:sz="0" w:space="0" w:color="auto"/>
      </w:divBdr>
    </w:div>
    <w:div w:id="1787113163">
      <w:bodyDiv w:val="1"/>
      <w:marLeft w:val="0"/>
      <w:marRight w:val="0"/>
      <w:marTop w:val="0"/>
      <w:marBottom w:val="0"/>
      <w:divBdr>
        <w:top w:val="none" w:sz="0" w:space="0" w:color="auto"/>
        <w:left w:val="none" w:sz="0" w:space="0" w:color="auto"/>
        <w:bottom w:val="none" w:sz="0" w:space="0" w:color="auto"/>
        <w:right w:val="none" w:sz="0" w:space="0" w:color="auto"/>
      </w:divBdr>
      <w:divsChild>
        <w:div w:id="718016709">
          <w:marLeft w:val="0"/>
          <w:marRight w:val="0"/>
          <w:marTop w:val="0"/>
          <w:marBottom w:val="0"/>
          <w:divBdr>
            <w:top w:val="none" w:sz="0" w:space="0" w:color="auto"/>
            <w:left w:val="none" w:sz="0" w:space="0" w:color="auto"/>
            <w:bottom w:val="none" w:sz="0" w:space="0" w:color="auto"/>
            <w:right w:val="none" w:sz="0" w:space="0" w:color="auto"/>
          </w:divBdr>
          <w:divsChild>
            <w:div w:id="848132489">
              <w:marLeft w:val="0"/>
              <w:marRight w:val="0"/>
              <w:marTop w:val="0"/>
              <w:marBottom w:val="0"/>
              <w:divBdr>
                <w:top w:val="none" w:sz="0" w:space="0" w:color="auto"/>
                <w:left w:val="none" w:sz="0" w:space="0" w:color="auto"/>
                <w:bottom w:val="none" w:sz="0" w:space="0" w:color="auto"/>
                <w:right w:val="none" w:sz="0" w:space="0" w:color="auto"/>
              </w:divBdr>
              <w:divsChild>
                <w:div w:id="1704011450">
                  <w:marLeft w:val="0"/>
                  <w:marRight w:val="0"/>
                  <w:marTop w:val="0"/>
                  <w:marBottom w:val="0"/>
                  <w:divBdr>
                    <w:top w:val="none" w:sz="0" w:space="0" w:color="auto"/>
                    <w:left w:val="none" w:sz="0" w:space="0" w:color="auto"/>
                    <w:bottom w:val="none" w:sz="0" w:space="0" w:color="auto"/>
                    <w:right w:val="none" w:sz="0" w:space="0" w:color="auto"/>
                  </w:divBdr>
                  <w:divsChild>
                    <w:div w:id="769161200">
                      <w:marLeft w:val="0"/>
                      <w:marRight w:val="0"/>
                      <w:marTop w:val="0"/>
                      <w:marBottom w:val="0"/>
                      <w:divBdr>
                        <w:top w:val="none" w:sz="0" w:space="0" w:color="auto"/>
                        <w:left w:val="none" w:sz="0" w:space="0" w:color="auto"/>
                        <w:bottom w:val="none" w:sz="0" w:space="0" w:color="auto"/>
                        <w:right w:val="none" w:sz="0" w:space="0" w:color="auto"/>
                      </w:divBdr>
                      <w:divsChild>
                        <w:div w:id="174549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4809566">
      <w:bodyDiv w:val="1"/>
      <w:marLeft w:val="0"/>
      <w:marRight w:val="0"/>
      <w:marTop w:val="0"/>
      <w:marBottom w:val="0"/>
      <w:divBdr>
        <w:top w:val="none" w:sz="0" w:space="0" w:color="auto"/>
        <w:left w:val="none" w:sz="0" w:space="0" w:color="auto"/>
        <w:bottom w:val="none" w:sz="0" w:space="0" w:color="auto"/>
        <w:right w:val="none" w:sz="0" w:space="0" w:color="auto"/>
      </w:divBdr>
    </w:div>
    <w:div w:id="1808352357">
      <w:bodyDiv w:val="1"/>
      <w:marLeft w:val="0"/>
      <w:marRight w:val="0"/>
      <w:marTop w:val="0"/>
      <w:marBottom w:val="0"/>
      <w:divBdr>
        <w:top w:val="none" w:sz="0" w:space="0" w:color="auto"/>
        <w:left w:val="none" w:sz="0" w:space="0" w:color="auto"/>
        <w:bottom w:val="none" w:sz="0" w:space="0" w:color="auto"/>
        <w:right w:val="none" w:sz="0" w:space="0" w:color="auto"/>
      </w:divBdr>
    </w:div>
    <w:div w:id="1867017121">
      <w:bodyDiv w:val="1"/>
      <w:marLeft w:val="0"/>
      <w:marRight w:val="0"/>
      <w:marTop w:val="0"/>
      <w:marBottom w:val="0"/>
      <w:divBdr>
        <w:top w:val="none" w:sz="0" w:space="0" w:color="auto"/>
        <w:left w:val="none" w:sz="0" w:space="0" w:color="auto"/>
        <w:bottom w:val="none" w:sz="0" w:space="0" w:color="auto"/>
        <w:right w:val="none" w:sz="0" w:space="0" w:color="auto"/>
      </w:divBdr>
    </w:div>
    <w:div w:id="1909614443">
      <w:bodyDiv w:val="1"/>
      <w:marLeft w:val="0"/>
      <w:marRight w:val="0"/>
      <w:marTop w:val="0"/>
      <w:marBottom w:val="0"/>
      <w:divBdr>
        <w:top w:val="none" w:sz="0" w:space="0" w:color="auto"/>
        <w:left w:val="none" w:sz="0" w:space="0" w:color="auto"/>
        <w:bottom w:val="none" w:sz="0" w:space="0" w:color="auto"/>
        <w:right w:val="none" w:sz="0" w:space="0" w:color="auto"/>
      </w:divBdr>
    </w:div>
    <w:div w:id="1923829974">
      <w:bodyDiv w:val="1"/>
      <w:marLeft w:val="0"/>
      <w:marRight w:val="0"/>
      <w:marTop w:val="0"/>
      <w:marBottom w:val="0"/>
      <w:divBdr>
        <w:top w:val="none" w:sz="0" w:space="0" w:color="auto"/>
        <w:left w:val="none" w:sz="0" w:space="0" w:color="auto"/>
        <w:bottom w:val="none" w:sz="0" w:space="0" w:color="auto"/>
        <w:right w:val="none" w:sz="0" w:space="0" w:color="auto"/>
      </w:divBdr>
    </w:div>
    <w:div w:id="1928810482">
      <w:bodyDiv w:val="1"/>
      <w:marLeft w:val="0"/>
      <w:marRight w:val="0"/>
      <w:marTop w:val="0"/>
      <w:marBottom w:val="0"/>
      <w:divBdr>
        <w:top w:val="none" w:sz="0" w:space="0" w:color="auto"/>
        <w:left w:val="none" w:sz="0" w:space="0" w:color="auto"/>
        <w:bottom w:val="none" w:sz="0" w:space="0" w:color="auto"/>
        <w:right w:val="none" w:sz="0" w:space="0" w:color="auto"/>
      </w:divBdr>
    </w:div>
    <w:div w:id="1948997635">
      <w:bodyDiv w:val="1"/>
      <w:marLeft w:val="0"/>
      <w:marRight w:val="0"/>
      <w:marTop w:val="0"/>
      <w:marBottom w:val="0"/>
      <w:divBdr>
        <w:top w:val="none" w:sz="0" w:space="0" w:color="auto"/>
        <w:left w:val="none" w:sz="0" w:space="0" w:color="auto"/>
        <w:bottom w:val="none" w:sz="0" w:space="0" w:color="auto"/>
        <w:right w:val="none" w:sz="0" w:space="0" w:color="auto"/>
      </w:divBdr>
    </w:div>
    <w:div w:id="1979677340">
      <w:bodyDiv w:val="1"/>
      <w:marLeft w:val="0"/>
      <w:marRight w:val="0"/>
      <w:marTop w:val="0"/>
      <w:marBottom w:val="0"/>
      <w:divBdr>
        <w:top w:val="none" w:sz="0" w:space="0" w:color="auto"/>
        <w:left w:val="none" w:sz="0" w:space="0" w:color="auto"/>
        <w:bottom w:val="none" w:sz="0" w:space="0" w:color="auto"/>
        <w:right w:val="none" w:sz="0" w:space="0" w:color="auto"/>
      </w:divBdr>
    </w:div>
    <w:div w:id="2120637904">
      <w:bodyDiv w:val="1"/>
      <w:marLeft w:val="0"/>
      <w:marRight w:val="0"/>
      <w:marTop w:val="0"/>
      <w:marBottom w:val="0"/>
      <w:divBdr>
        <w:top w:val="none" w:sz="0" w:space="0" w:color="auto"/>
        <w:left w:val="none" w:sz="0" w:space="0" w:color="auto"/>
        <w:bottom w:val="none" w:sz="0" w:space="0" w:color="auto"/>
        <w:right w:val="none" w:sz="0" w:space="0" w:color="auto"/>
      </w:divBdr>
    </w:div>
    <w:div w:id="212129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I:\IKP\Sablony\Word\TechZpravaIKPCE.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CE157-8138-48E9-BE46-18D5A4804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TechZpravaIKPCE.dot</Template>
  <TotalTime>339</TotalTime>
  <Pages>13</Pages>
  <Words>5679</Words>
  <Characters>34891</Characters>
  <Application>Microsoft Office Word</Application>
  <DocSecurity>0</DocSecurity>
  <Lines>290</Lines>
  <Paragraphs>80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Doplňující údaje:</vt:lpstr>
      <vt:lpstr>Doplňující údaje:</vt:lpstr>
    </vt:vector>
  </TitlesOfParts>
  <Company>COMPAQ</Company>
  <LinksUpToDate>false</LinksUpToDate>
  <CharactersWithSpaces>40490</CharactersWithSpaces>
  <SharedDoc>false</SharedDoc>
  <HLinks>
    <vt:vector size="96" baseType="variant">
      <vt:variant>
        <vt:i4>1835061</vt:i4>
      </vt:variant>
      <vt:variant>
        <vt:i4>92</vt:i4>
      </vt:variant>
      <vt:variant>
        <vt:i4>0</vt:i4>
      </vt:variant>
      <vt:variant>
        <vt:i4>5</vt:i4>
      </vt:variant>
      <vt:variant>
        <vt:lpwstr/>
      </vt:variant>
      <vt:variant>
        <vt:lpwstr>_Toc16781227</vt:lpwstr>
      </vt:variant>
      <vt:variant>
        <vt:i4>1900597</vt:i4>
      </vt:variant>
      <vt:variant>
        <vt:i4>86</vt:i4>
      </vt:variant>
      <vt:variant>
        <vt:i4>0</vt:i4>
      </vt:variant>
      <vt:variant>
        <vt:i4>5</vt:i4>
      </vt:variant>
      <vt:variant>
        <vt:lpwstr/>
      </vt:variant>
      <vt:variant>
        <vt:lpwstr>_Toc16781226</vt:lpwstr>
      </vt:variant>
      <vt:variant>
        <vt:i4>1966133</vt:i4>
      </vt:variant>
      <vt:variant>
        <vt:i4>80</vt:i4>
      </vt:variant>
      <vt:variant>
        <vt:i4>0</vt:i4>
      </vt:variant>
      <vt:variant>
        <vt:i4>5</vt:i4>
      </vt:variant>
      <vt:variant>
        <vt:lpwstr/>
      </vt:variant>
      <vt:variant>
        <vt:lpwstr>_Toc16781225</vt:lpwstr>
      </vt:variant>
      <vt:variant>
        <vt:i4>2031669</vt:i4>
      </vt:variant>
      <vt:variant>
        <vt:i4>74</vt:i4>
      </vt:variant>
      <vt:variant>
        <vt:i4>0</vt:i4>
      </vt:variant>
      <vt:variant>
        <vt:i4>5</vt:i4>
      </vt:variant>
      <vt:variant>
        <vt:lpwstr/>
      </vt:variant>
      <vt:variant>
        <vt:lpwstr>_Toc16781224</vt:lpwstr>
      </vt:variant>
      <vt:variant>
        <vt:i4>1572917</vt:i4>
      </vt:variant>
      <vt:variant>
        <vt:i4>68</vt:i4>
      </vt:variant>
      <vt:variant>
        <vt:i4>0</vt:i4>
      </vt:variant>
      <vt:variant>
        <vt:i4>5</vt:i4>
      </vt:variant>
      <vt:variant>
        <vt:lpwstr/>
      </vt:variant>
      <vt:variant>
        <vt:lpwstr>_Toc16781223</vt:lpwstr>
      </vt:variant>
      <vt:variant>
        <vt:i4>1638453</vt:i4>
      </vt:variant>
      <vt:variant>
        <vt:i4>62</vt:i4>
      </vt:variant>
      <vt:variant>
        <vt:i4>0</vt:i4>
      </vt:variant>
      <vt:variant>
        <vt:i4>5</vt:i4>
      </vt:variant>
      <vt:variant>
        <vt:lpwstr/>
      </vt:variant>
      <vt:variant>
        <vt:lpwstr>_Toc16781222</vt:lpwstr>
      </vt:variant>
      <vt:variant>
        <vt:i4>1703989</vt:i4>
      </vt:variant>
      <vt:variant>
        <vt:i4>56</vt:i4>
      </vt:variant>
      <vt:variant>
        <vt:i4>0</vt:i4>
      </vt:variant>
      <vt:variant>
        <vt:i4>5</vt:i4>
      </vt:variant>
      <vt:variant>
        <vt:lpwstr/>
      </vt:variant>
      <vt:variant>
        <vt:lpwstr>_Toc16781221</vt:lpwstr>
      </vt:variant>
      <vt:variant>
        <vt:i4>1769525</vt:i4>
      </vt:variant>
      <vt:variant>
        <vt:i4>50</vt:i4>
      </vt:variant>
      <vt:variant>
        <vt:i4>0</vt:i4>
      </vt:variant>
      <vt:variant>
        <vt:i4>5</vt:i4>
      </vt:variant>
      <vt:variant>
        <vt:lpwstr/>
      </vt:variant>
      <vt:variant>
        <vt:lpwstr>_Toc16781220</vt:lpwstr>
      </vt:variant>
      <vt:variant>
        <vt:i4>1179702</vt:i4>
      </vt:variant>
      <vt:variant>
        <vt:i4>44</vt:i4>
      </vt:variant>
      <vt:variant>
        <vt:i4>0</vt:i4>
      </vt:variant>
      <vt:variant>
        <vt:i4>5</vt:i4>
      </vt:variant>
      <vt:variant>
        <vt:lpwstr/>
      </vt:variant>
      <vt:variant>
        <vt:lpwstr>_Toc16781219</vt:lpwstr>
      </vt:variant>
      <vt:variant>
        <vt:i4>1245238</vt:i4>
      </vt:variant>
      <vt:variant>
        <vt:i4>38</vt:i4>
      </vt:variant>
      <vt:variant>
        <vt:i4>0</vt:i4>
      </vt:variant>
      <vt:variant>
        <vt:i4>5</vt:i4>
      </vt:variant>
      <vt:variant>
        <vt:lpwstr/>
      </vt:variant>
      <vt:variant>
        <vt:lpwstr>_Toc16781218</vt:lpwstr>
      </vt:variant>
      <vt:variant>
        <vt:i4>1835062</vt:i4>
      </vt:variant>
      <vt:variant>
        <vt:i4>32</vt:i4>
      </vt:variant>
      <vt:variant>
        <vt:i4>0</vt:i4>
      </vt:variant>
      <vt:variant>
        <vt:i4>5</vt:i4>
      </vt:variant>
      <vt:variant>
        <vt:lpwstr/>
      </vt:variant>
      <vt:variant>
        <vt:lpwstr>_Toc16781217</vt:lpwstr>
      </vt:variant>
      <vt:variant>
        <vt:i4>1900598</vt:i4>
      </vt:variant>
      <vt:variant>
        <vt:i4>26</vt:i4>
      </vt:variant>
      <vt:variant>
        <vt:i4>0</vt:i4>
      </vt:variant>
      <vt:variant>
        <vt:i4>5</vt:i4>
      </vt:variant>
      <vt:variant>
        <vt:lpwstr/>
      </vt:variant>
      <vt:variant>
        <vt:lpwstr>_Toc16781216</vt:lpwstr>
      </vt:variant>
      <vt:variant>
        <vt:i4>1966134</vt:i4>
      </vt:variant>
      <vt:variant>
        <vt:i4>20</vt:i4>
      </vt:variant>
      <vt:variant>
        <vt:i4>0</vt:i4>
      </vt:variant>
      <vt:variant>
        <vt:i4>5</vt:i4>
      </vt:variant>
      <vt:variant>
        <vt:lpwstr/>
      </vt:variant>
      <vt:variant>
        <vt:lpwstr>_Toc16781215</vt:lpwstr>
      </vt:variant>
      <vt:variant>
        <vt:i4>2031670</vt:i4>
      </vt:variant>
      <vt:variant>
        <vt:i4>14</vt:i4>
      </vt:variant>
      <vt:variant>
        <vt:i4>0</vt:i4>
      </vt:variant>
      <vt:variant>
        <vt:i4>5</vt:i4>
      </vt:variant>
      <vt:variant>
        <vt:lpwstr/>
      </vt:variant>
      <vt:variant>
        <vt:lpwstr>_Toc16781214</vt:lpwstr>
      </vt:variant>
      <vt:variant>
        <vt:i4>1572918</vt:i4>
      </vt:variant>
      <vt:variant>
        <vt:i4>8</vt:i4>
      </vt:variant>
      <vt:variant>
        <vt:i4>0</vt:i4>
      </vt:variant>
      <vt:variant>
        <vt:i4>5</vt:i4>
      </vt:variant>
      <vt:variant>
        <vt:lpwstr/>
      </vt:variant>
      <vt:variant>
        <vt:lpwstr>_Toc16781213</vt:lpwstr>
      </vt:variant>
      <vt:variant>
        <vt:i4>1638454</vt:i4>
      </vt:variant>
      <vt:variant>
        <vt:i4>2</vt:i4>
      </vt:variant>
      <vt:variant>
        <vt:i4>0</vt:i4>
      </vt:variant>
      <vt:variant>
        <vt:i4>5</vt:i4>
      </vt:variant>
      <vt:variant>
        <vt:lpwstr/>
      </vt:variant>
      <vt:variant>
        <vt:lpwstr>_Toc16781212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Doplňující údaje:</dc:title>
  <dc:subject/>
  <dc:creator>Martin.Kouba@4roads.cz</dc:creator>
  <cp:keywords/>
  <cp:lastModifiedBy>Jan Lambert</cp:lastModifiedBy>
  <cp:revision>18</cp:revision>
  <cp:lastPrinted>2021-06-25T07:54:00Z</cp:lastPrinted>
  <dcterms:created xsi:type="dcterms:W3CDTF">2020-11-06T08:03:00Z</dcterms:created>
  <dcterms:modified xsi:type="dcterms:W3CDTF">2021-06-25T07:54:00Z</dcterms:modified>
</cp:coreProperties>
</file>